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22F28" w:rsidRDefault="00802E49">
      <w:pPr>
        <w:pStyle w:val="Normal1"/>
        <w:jc w:val="center"/>
      </w:pPr>
      <w:bookmarkStart w:id="0" w:name="_GoBack"/>
      <w:bookmarkEnd w:id="0"/>
      <w:r>
        <w:rPr>
          <w:b/>
          <w:sz w:val="36"/>
        </w:rPr>
        <w:t>Understanding by Design Unit Template</w:t>
      </w:r>
    </w:p>
    <w:p w:rsidR="00C22F28" w:rsidRDefault="00C22F28">
      <w:pPr>
        <w:pStyle w:val="Normal1"/>
      </w:pPr>
    </w:p>
    <w:p w:rsidR="00C22F28" w:rsidRDefault="00C22F28">
      <w:pPr>
        <w:pStyle w:val="Normal1"/>
      </w:pPr>
    </w:p>
    <w:tbl>
      <w:tblPr>
        <w:tblStyle w:val="a"/>
        <w:tblW w:w="14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7"/>
        <w:gridCol w:w="804"/>
        <w:gridCol w:w="1297"/>
        <w:gridCol w:w="1566"/>
        <w:gridCol w:w="759"/>
        <w:gridCol w:w="964"/>
        <w:gridCol w:w="516"/>
        <w:gridCol w:w="1940"/>
        <w:gridCol w:w="458"/>
        <w:gridCol w:w="1932"/>
      </w:tblGrid>
      <w:tr w:rsidR="00C22F28">
        <w:tc>
          <w:tcPr>
            <w:tcW w:w="5461" w:type="dxa"/>
            <w:gridSpan w:val="2"/>
            <w:shd w:val="clear" w:color="auto" w:fill="E0E0E0"/>
          </w:tcPr>
          <w:p w:rsidR="00C22F28" w:rsidRDefault="00802E49">
            <w:pPr>
              <w:pStyle w:val="Normal1"/>
              <w:jc w:val="center"/>
            </w:pPr>
            <w:r>
              <w:rPr>
                <w:b/>
                <w:sz w:val="24"/>
              </w:rPr>
              <w:t>Title of Unit</w:t>
            </w:r>
          </w:p>
        </w:tc>
        <w:tc>
          <w:tcPr>
            <w:tcW w:w="2863" w:type="dxa"/>
            <w:gridSpan w:val="2"/>
            <w:shd w:val="clear" w:color="auto" w:fill="FFFFFF"/>
          </w:tcPr>
          <w:p w:rsidR="00C22F28" w:rsidRDefault="00802E49">
            <w:pPr>
              <w:pStyle w:val="Normal1"/>
            </w:pPr>
            <w:bookmarkStart w:id="1" w:name="h.gjdgxs" w:colFirst="0" w:colLast="0"/>
            <w:bookmarkEnd w:id="1"/>
            <w:r>
              <w:rPr>
                <w:rFonts w:ascii="MS Mincho" w:eastAsia="MS Mincho" w:hAnsi="MS Mincho" w:cs="MS Mincho"/>
                <w:sz w:val="24"/>
              </w:rPr>
              <w:t>     </w:t>
            </w:r>
            <w:r>
              <w:rPr>
                <w:sz w:val="24"/>
              </w:rPr>
              <w:t xml:space="preserve"> Fractions</w:t>
            </w:r>
          </w:p>
        </w:tc>
        <w:tc>
          <w:tcPr>
            <w:tcW w:w="1723" w:type="dxa"/>
            <w:gridSpan w:val="2"/>
            <w:shd w:val="clear" w:color="auto" w:fill="E0E0E0"/>
          </w:tcPr>
          <w:p w:rsidR="00C22F28" w:rsidRDefault="00802E49">
            <w:pPr>
              <w:pStyle w:val="Normal1"/>
              <w:jc w:val="center"/>
            </w:pPr>
            <w:r>
              <w:rPr>
                <w:b/>
              </w:rPr>
              <w:t>Grade Level</w:t>
            </w:r>
          </w:p>
        </w:tc>
        <w:tc>
          <w:tcPr>
            <w:tcW w:w="4846" w:type="dxa"/>
            <w:gridSpan w:val="4"/>
          </w:tcPr>
          <w:p w:rsidR="00C22F28" w:rsidRDefault="00802E49">
            <w:pPr>
              <w:pStyle w:val="Normal1"/>
            </w:pPr>
            <w:bookmarkStart w:id="2" w:name="h.30j0zll" w:colFirst="0" w:colLast="0"/>
            <w:bookmarkEnd w:id="2"/>
            <w:r>
              <w:rPr>
                <w:rFonts w:ascii="MS Mincho" w:eastAsia="MS Mincho" w:hAnsi="MS Mincho" w:cs="MS Mincho"/>
                <w:sz w:val="24"/>
              </w:rPr>
              <w:t>     </w:t>
            </w:r>
            <w:r>
              <w:rPr>
                <w:sz w:val="24"/>
              </w:rPr>
              <w:t xml:space="preserve"> 4 </w:t>
            </w:r>
          </w:p>
        </w:tc>
      </w:tr>
      <w:tr w:rsidR="00C22F28">
        <w:tc>
          <w:tcPr>
            <w:tcW w:w="5461" w:type="dxa"/>
            <w:gridSpan w:val="2"/>
            <w:shd w:val="clear" w:color="auto" w:fill="E0E0E0"/>
          </w:tcPr>
          <w:p w:rsidR="00C22F28" w:rsidRDefault="00802E49">
            <w:pPr>
              <w:pStyle w:val="Normal1"/>
              <w:jc w:val="center"/>
            </w:pPr>
            <w:r>
              <w:rPr>
                <w:b/>
                <w:sz w:val="24"/>
              </w:rPr>
              <w:t>Curriculum Area</w:t>
            </w:r>
          </w:p>
        </w:tc>
        <w:tc>
          <w:tcPr>
            <w:tcW w:w="2863" w:type="dxa"/>
            <w:gridSpan w:val="2"/>
            <w:shd w:val="clear" w:color="auto" w:fill="FFFFFF"/>
          </w:tcPr>
          <w:p w:rsidR="00C22F28" w:rsidRDefault="00802E49">
            <w:pPr>
              <w:pStyle w:val="Normal1"/>
            </w:pPr>
            <w:bookmarkStart w:id="3" w:name="h.1fob9te" w:colFirst="0" w:colLast="0"/>
            <w:bookmarkEnd w:id="3"/>
            <w:r>
              <w:rPr>
                <w:rFonts w:ascii="MS Mincho" w:eastAsia="MS Mincho" w:hAnsi="MS Mincho" w:cs="MS Mincho"/>
                <w:sz w:val="24"/>
              </w:rPr>
              <w:t>     </w:t>
            </w:r>
            <w:r>
              <w:rPr>
                <w:sz w:val="24"/>
              </w:rPr>
              <w:t xml:space="preserve"> Math</w:t>
            </w:r>
          </w:p>
        </w:tc>
        <w:tc>
          <w:tcPr>
            <w:tcW w:w="1723" w:type="dxa"/>
            <w:gridSpan w:val="2"/>
            <w:shd w:val="clear" w:color="auto" w:fill="E0E0E0"/>
          </w:tcPr>
          <w:p w:rsidR="00C22F28" w:rsidRDefault="00802E49">
            <w:pPr>
              <w:pStyle w:val="Normal1"/>
              <w:jc w:val="center"/>
            </w:pPr>
            <w:r>
              <w:rPr>
                <w:b/>
              </w:rPr>
              <w:t>Time Frame</w:t>
            </w:r>
          </w:p>
        </w:tc>
        <w:tc>
          <w:tcPr>
            <w:tcW w:w="4846" w:type="dxa"/>
            <w:gridSpan w:val="4"/>
          </w:tcPr>
          <w:p w:rsidR="00C22F28" w:rsidRDefault="00802E49">
            <w:pPr>
              <w:pStyle w:val="Normal1"/>
            </w:pPr>
            <w:bookmarkStart w:id="4" w:name="h.3znysh7" w:colFirst="0" w:colLast="0"/>
            <w:bookmarkEnd w:id="4"/>
            <w:r>
              <w:rPr>
                <w:rFonts w:ascii="MS Mincho" w:eastAsia="MS Mincho" w:hAnsi="MS Mincho" w:cs="MS Mincho"/>
                <w:sz w:val="24"/>
              </w:rPr>
              <w:t>     </w:t>
            </w:r>
            <w:r>
              <w:rPr>
                <w:sz w:val="24"/>
              </w:rPr>
              <w:t xml:space="preserve"> 3 Weeks</w:t>
            </w:r>
          </w:p>
        </w:tc>
      </w:tr>
      <w:tr w:rsidR="00C22F28">
        <w:tc>
          <w:tcPr>
            <w:tcW w:w="5461" w:type="dxa"/>
            <w:gridSpan w:val="2"/>
            <w:shd w:val="clear" w:color="auto" w:fill="E0E0E0"/>
          </w:tcPr>
          <w:p w:rsidR="00C22F28" w:rsidRDefault="00802E49">
            <w:pPr>
              <w:pStyle w:val="Normal1"/>
              <w:jc w:val="center"/>
            </w:pPr>
            <w:r>
              <w:rPr>
                <w:b/>
                <w:sz w:val="24"/>
              </w:rPr>
              <w:t>Developed By</w:t>
            </w:r>
          </w:p>
        </w:tc>
        <w:tc>
          <w:tcPr>
            <w:tcW w:w="9432" w:type="dxa"/>
            <w:gridSpan w:val="8"/>
          </w:tcPr>
          <w:p w:rsidR="00C22F28" w:rsidRDefault="00C22F28">
            <w:pPr>
              <w:pStyle w:val="Normal1"/>
            </w:pPr>
          </w:p>
        </w:tc>
      </w:tr>
      <w:tr w:rsidR="00C22F28">
        <w:tc>
          <w:tcPr>
            <w:tcW w:w="5461" w:type="dxa"/>
            <w:gridSpan w:val="2"/>
            <w:shd w:val="clear" w:color="auto" w:fill="E0E0E0"/>
          </w:tcPr>
          <w:p w:rsidR="00C22F28" w:rsidRDefault="00802E49">
            <w:pPr>
              <w:pStyle w:val="Normal1"/>
              <w:jc w:val="center"/>
            </w:pPr>
            <w:r>
              <w:rPr>
                <w:b/>
                <w:sz w:val="24"/>
              </w:rPr>
              <w:t>School</w:t>
            </w:r>
          </w:p>
        </w:tc>
        <w:tc>
          <w:tcPr>
            <w:tcW w:w="9432" w:type="dxa"/>
            <w:gridSpan w:val="8"/>
          </w:tcPr>
          <w:p w:rsidR="00C22F28" w:rsidRDefault="00C22F28">
            <w:pPr>
              <w:pStyle w:val="Normal1"/>
            </w:pPr>
          </w:p>
        </w:tc>
      </w:tr>
      <w:tr w:rsidR="00C22F28">
        <w:trPr>
          <w:trHeight w:val="320"/>
        </w:trPr>
        <w:tc>
          <w:tcPr>
            <w:tcW w:w="14893" w:type="dxa"/>
            <w:gridSpan w:val="10"/>
            <w:shd w:val="clear" w:color="auto" w:fill="E0E0E0"/>
          </w:tcPr>
          <w:p w:rsidR="00C22F28" w:rsidRDefault="00802E49">
            <w:pPr>
              <w:pStyle w:val="Normal1"/>
              <w:jc w:val="center"/>
            </w:pPr>
            <w:r>
              <w:rPr>
                <w:b/>
                <w:sz w:val="32"/>
              </w:rPr>
              <w:t>Identify Desired Results (Stage 1)</w:t>
            </w:r>
          </w:p>
        </w:tc>
      </w:tr>
      <w:tr w:rsidR="00C22F28">
        <w:trPr>
          <w:trHeight w:val="260"/>
        </w:trPr>
        <w:tc>
          <w:tcPr>
            <w:tcW w:w="14893" w:type="dxa"/>
            <w:gridSpan w:val="10"/>
            <w:shd w:val="clear" w:color="auto" w:fill="E0E0E0"/>
          </w:tcPr>
          <w:p w:rsidR="00C22F28" w:rsidRDefault="00802E49">
            <w:pPr>
              <w:pStyle w:val="Normal1"/>
            </w:pPr>
            <w:r>
              <w:rPr>
                <w:b/>
                <w:sz w:val="32"/>
              </w:rPr>
              <w:t>Content Standards</w:t>
            </w:r>
            <w:r>
              <w:rPr>
                <w:b/>
                <w:sz w:val="24"/>
              </w:rPr>
              <w:t xml:space="preserve"> –Curricular Outcomes</w:t>
            </w:r>
          </w:p>
        </w:tc>
      </w:tr>
      <w:tr w:rsidR="00C22F28">
        <w:trPr>
          <w:trHeight w:val="1160"/>
        </w:trPr>
        <w:tc>
          <w:tcPr>
            <w:tcW w:w="14893" w:type="dxa"/>
            <w:gridSpan w:val="10"/>
          </w:tcPr>
          <w:p w:rsidR="00C22F28" w:rsidRDefault="007E690D">
            <w:pPr>
              <w:pStyle w:val="Normal1"/>
            </w:pPr>
            <w:hyperlink r:id="rId6">
              <w:r w:rsidR="00802E49">
                <w:rPr>
                  <w:rFonts w:ascii="Trebuchet MS" w:eastAsia="Trebuchet MS" w:hAnsi="Trebuchet MS" w:cs="Trebuchet MS"/>
                  <w:b/>
                  <w:color w:val="D86558"/>
                  <w:sz w:val="18"/>
                  <w:u w:val="single"/>
                </w:rPr>
                <w:t>N4.6</w:t>
              </w:r>
            </w:hyperlink>
            <w:hyperlink r:id="rId7"/>
          </w:p>
          <w:p w:rsidR="00C22F28" w:rsidRDefault="00802E49">
            <w:pPr>
              <w:pStyle w:val="Normal1"/>
            </w:pPr>
            <w:r>
              <w:rPr>
                <w:rFonts w:ascii="Trebuchet MS" w:eastAsia="Trebuchet MS" w:hAnsi="Trebuchet MS" w:cs="Trebuchet MS"/>
                <w:b/>
                <w:sz w:val="18"/>
              </w:rPr>
              <w:t>Demonstrate an understanding of fractions less than or equal to one by using concrete and pictorial representations to:</w:t>
            </w:r>
          </w:p>
          <w:p w:rsidR="00C22F28" w:rsidRDefault="00802E49">
            <w:pPr>
              <w:pStyle w:val="Normal1"/>
              <w:numPr>
                <w:ilvl w:val="0"/>
                <w:numId w:val="1"/>
              </w:numPr>
              <w:spacing w:before="280"/>
              <w:ind w:left="240" w:firstLine="0"/>
              <w:rPr>
                <w:color w:val="333333"/>
              </w:rPr>
            </w:pPr>
            <w:r>
              <w:rPr>
                <w:rFonts w:ascii="Trebuchet MS" w:eastAsia="Trebuchet MS" w:hAnsi="Trebuchet MS" w:cs="Trebuchet MS"/>
                <w:b/>
                <w:color w:val="333333"/>
                <w:sz w:val="18"/>
              </w:rPr>
              <w:t>name and record fractions for the parts of a whole or a set</w:t>
            </w:r>
          </w:p>
          <w:p w:rsidR="00C22F28" w:rsidRDefault="00802E49">
            <w:pPr>
              <w:pStyle w:val="Normal1"/>
              <w:numPr>
                <w:ilvl w:val="0"/>
                <w:numId w:val="1"/>
              </w:numPr>
              <w:ind w:left="240" w:firstLine="0"/>
              <w:rPr>
                <w:color w:val="333333"/>
              </w:rPr>
            </w:pPr>
            <w:r>
              <w:rPr>
                <w:rFonts w:ascii="Trebuchet MS" w:eastAsia="Trebuchet MS" w:hAnsi="Trebuchet MS" w:cs="Trebuchet MS"/>
                <w:b/>
                <w:color w:val="333333"/>
                <w:sz w:val="18"/>
              </w:rPr>
              <w:t>compare and order fractions</w:t>
            </w:r>
          </w:p>
          <w:p w:rsidR="00C22F28" w:rsidRDefault="00802E49">
            <w:pPr>
              <w:pStyle w:val="Normal1"/>
              <w:numPr>
                <w:ilvl w:val="0"/>
                <w:numId w:val="1"/>
              </w:numPr>
              <w:ind w:left="240" w:firstLine="0"/>
              <w:rPr>
                <w:color w:val="333333"/>
              </w:rPr>
            </w:pPr>
            <w:r>
              <w:rPr>
                <w:rFonts w:ascii="Trebuchet MS" w:eastAsia="Trebuchet MS" w:hAnsi="Trebuchet MS" w:cs="Trebuchet MS"/>
                <w:b/>
                <w:color w:val="333333"/>
                <w:sz w:val="18"/>
              </w:rPr>
              <w:t>model and explain that for different wholes, two identical fractions may not represent the same quantity</w:t>
            </w:r>
          </w:p>
          <w:p w:rsidR="00C22F28" w:rsidRDefault="00802E49">
            <w:pPr>
              <w:pStyle w:val="Normal1"/>
              <w:numPr>
                <w:ilvl w:val="0"/>
                <w:numId w:val="1"/>
              </w:numPr>
              <w:spacing w:after="100"/>
              <w:ind w:left="240" w:firstLine="0"/>
              <w:rPr>
                <w:color w:val="333333"/>
              </w:rPr>
            </w:pPr>
            <w:proofErr w:type="gramStart"/>
            <w:r>
              <w:rPr>
                <w:rFonts w:ascii="Trebuchet MS" w:eastAsia="Trebuchet MS" w:hAnsi="Trebuchet MS" w:cs="Trebuchet MS"/>
                <w:b/>
                <w:color w:val="333333"/>
                <w:sz w:val="18"/>
              </w:rPr>
              <w:t>provide</w:t>
            </w:r>
            <w:proofErr w:type="gramEnd"/>
            <w:r>
              <w:rPr>
                <w:rFonts w:ascii="Trebuchet MS" w:eastAsia="Trebuchet MS" w:hAnsi="Trebuchet MS" w:cs="Trebuchet MS"/>
                <w:b/>
                <w:color w:val="333333"/>
                <w:sz w:val="18"/>
              </w:rPr>
              <w:t xml:space="preserve"> examples of where fractions are used.</w:t>
            </w:r>
          </w:p>
        </w:tc>
      </w:tr>
      <w:tr w:rsidR="00C22F28">
        <w:trPr>
          <w:trHeight w:val="280"/>
        </w:trPr>
        <w:tc>
          <w:tcPr>
            <w:tcW w:w="6758" w:type="dxa"/>
            <w:gridSpan w:val="3"/>
            <w:tcBorders>
              <w:bottom w:val="single" w:sz="4" w:space="0" w:color="000000"/>
            </w:tcBorders>
            <w:shd w:val="clear" w:color="auto" w:fill="E0E0E0"/>
          </w:tcPr>
          <w:p w:rsidR="00C22F28" w:rsidRDefault="00802E49">
            <w:pPr>
              <w:pStyle w:val="Normal1"/>
              <w:jc w:val="center"/>
            </w:pPr>
            <w:r>
              <w:rPr>
                <w:b/>
                <w:sz w:val="32"/>
              </w:rPr>
              <w:t>Essential Questions</w:t>
            </w:r>
          </w:p>
        </w:tc>
        <w:tc>
          <w:tcPr>
            <w:tcW w:w="8135" w:type="dxa"/>
            <w:gridSpan w:val="7"/>
            <w:tcBorders>
              <w:bottom w:val="single" w:sz="4" w:space="0" w:color="000000"/>
            </w:tcBorders>
            <w:shd w:val="clear" w:color="auto" w:fill="E0E0E0"/>
          </w:tcPr>
          <w:p w:rsidR="00C22F28" w:rsidRDefault="00802E49">
            <w:pPr>
              <w:pStyle w:val="Normal1"/>
              <w:jc w:val="center"/>
            </w:pPr>
            <w:r>
              <w:rPr>
                <w:b/>
                <w:sz w:val="32"/>
              </w:rPr>
              <w:t>Enduring Understandings</w:t>
            </w:r>
          </w:p>
        </w:tc>
      </w:tr>
      <w:tr w:rsidR="00C22F28">
        <w:trPr>
          <w:trHeight w:val="340"/>
        </w:trPr>
        <w:tc>
          <w:tcPr>
            <w:tcW w:w="6758" w:type="dxa"/>
            <w:gridSpan w:val="3"/>
            <w:shd w:val="clear" w:color="auto" w:fill="E0E0E0"/>
            <w:vAlign w:val="center"/>
          </w:tcPr>
          <w:p w:rsidR="00C22F28" w:rsidRDefault="00802E49">
            <w:pPr>
              <w:pStyle w:val="Normal1"/>
              <w:ind w:left="360"/>
              <w:jc w:val="center"/>
            </w:pPr>
            <w:r>
              <w:rPr>
                <w:b/>
              </w:rPr>
              <w:t>Open-ended questions that stimulate thought and inquiry linked to the content of the enduring understanding.</w:t>
            </w:r>
          </w:p>
        </w:tc>
        <w:tc>
          <w:tcPr>
            <w:tcW w:w="8135" w:type="dxa"/>
            <w:gridSpan w:val="7"/>
            <w:shd w:val="clear" w:color="auto" w:fill="E0E0E0"/>
            <w:vAlign w:val="center"/>
          </w:tcPr>
          <w:p w:rsidR="00C22F28" w:rsidRDefault="00802E49">
            <w:pPr>
              <w:pStyle w:val="Normal1"/>
            </w:pPr>
            <w:r>
              <w:rPr>
                <w:b/>
              </w:rPr>
              <w:t xml:space="preserve">What do you want students to understand &amp; be able to use several years from now?         </w:t>
            </w:r>
          </w:p>
        </w:tc>
      </w:tr>
      <w:tr w:rsidR="00C22F28">
        <w:trPr>
          <w:trHeight w:val="1880"/>
        </w:trPr>
        <w:tc>
          <w:tcPr>
            <w:tcW w:w="6758" w:type="dxa"/>
            <w:gridSpan w:val="3"/>
            <w:vMerge w:val="restart"/>
          </w:tcPr>
          <w:p w:rsidR="00C22F28" w:rsidRDefault="00C22F28">
            <w:pPr>
              <w:pStyle w:val="Normal1"/>
            </w:pPr>
          </w:p>
          <w:p w:rsidR="00C22F28" w:rsidRDefault="00802E49">
            <w:pPr>
              <w:pStyle w:val="Normal1"/>
              <w:numPr>
                <w:ilvl w:val="0"/>
                <w:numId w:val="6"/>
              </w:numPr>
              <w:ind w:hanging="360"/>
              <w:rPr>
                <w:sz w:val="24"/>
              </w:rPr>
            </w:pPr>
            <w:r>
              <w:rPr>
                <w:sz w:val="24"/>
              </w:rPr>
              <w:t>How can I use fractions in real life?</w:t>
            </w:r>
          </w:p>
          <w:p w:rsidR="00C22F28" w:rsidRDefault="00802E49">
            <w:pPr>
              <w:pStyle w:val="Normal1"/>
              <w:numPr>
                <w:ilvl w:val="0"/>
                <w:numId w:val="6"/>
              </w:numPr>
              <w:ind w:hanging="360"/>
              <w:rPr>
                <w:sz w:val="24"/>
              </w:rPr>
            </w:pPr>
            <w:r>
              <w:rPr>
                <w:sz w:val="24"/>
              </w:rPr>
              <w:t>What is a fraction?</w:t>
            </w:r>
          </w:p>
          <w:p w:rsidR="00C22F28" w:rsidRDefault="00802E49">
            <w:pPr>
              <w:pStyle w:val="Normal1"/>
              <w:numPr>
                <w:ilvl w:val="0"/>
                <w:numId w:val="6"/>
              </w:numPr>
              <w:ind w:hanging="360"/>
              <w:rPr>
                <w:sz w:val="24"/>
              </w:rPr>
            </w:pPr>
            <w:r>
              <w:rPr>
                <w:sz w:val="24"/>
              </w:rPr>
              <w:t>How is a fraction different than a whole number?</w:t>
            </w:r>
          </w:p>
          <w:p w:rsidR="00C22F28" w:rsidRDefault="00802E49">
            <w:pPr>
              <w:pStyle w:val="Normal1"/>
              <w:numPr>
                <w:ilvl w:val="0"/>
                <w:numId w:val="6"/>
              </w:numPr>
              <w:ind w:hanging="360"/>
              <w:rPr>
                <w:sz w:val="24"/>
              </w:rPr>
            </w:pPr>
            <w:r>
              <w:rPr>
                <w:sz w:val="24"/>
              </w:rPr>
              <w:t xml:space="preserve">How can I represent fractions in multiple ways? </w:t>
            </w:r>
          </w:p>
          <w:p w:rsidR="00C22F28" w:rsidRDefault="00802E49">
            <w:pPr>
              <w:pStyle w:val="Normal1"/>
              <w:numPr>
                <w:ilvl w:val="0"/>
                <w:numId w:val="6"/>
              </w:numPr>
              <w:ind w:hanging="360"/>
              <w:rPr>
                <w:sz w:val="24"/>
              </w:rPr>
            </w:pPr>
            <w:r>
              <w:rPr>
                <w:sz w:val="24"/>
              </w:rPr>
              <w:t>Why is it important to compare fractions as representations if equal parts of a whole or of a set?</w:t>
            </w:r>
          </w:p>
          <w:p w:rsidR="00C22F28" w:rsidRDefault="00802E49">
            <w:pPr>
              <w:pStyle w:val="Normal1"/>
              <w:numPr>
                <w:ilvl w:val="0"/>
                <w:numId w:val="6"/>
              </w:numPr>
              <w:ind w:hanging="360"/>
              <w:rPr>
                <w:sz w:val="24"/>
              </w:rPr>
            </w:pPr>
            <w:r>
              <w:rPr>
                <w:sz w:val="24"/>
              </w:rPr>
              <w:t xml:space="preserve">How do I explain the meaning of a fraction and its numerator and denominator, and use my understanding to represent and compare fractions? </w:t>
            </w:r>
          </w:p>
          <w:p w:rsidR="00C22F28" w:rsidRDefault="00802E49">
            <w:pPr>
              <w:pStyle w:val="Normal1"/>
              <w:numPr>
                <w:ilvl w:val="0"/>
                <w:numId w:val="6"/>
              </w:numPr>
              <w:ind w:hanging="360"/>
              <w:rPr>
                <w:sz w:val="24"/>
              </w:rPr>
            </w:pPr>
            <w:r>
              <w:rPr>
                <w:sz w:val="24"/>
              </w:rPr>
              <w:t>How do I explain how changing the size of the whole affects the size or amount of a fraction?</w:t>
            </w:r>
          </w:p>
          <w:p w:rsidR="00C22F28" w:rsidRDefault="00802E49">
            <w:pPr>
              <w:pStyle w:val="Normal1"/>
              <w:numPr>
                <w:ilvl w:val="0"/>
                <w:numId w:val="6"/>
              </w:numPr>
              <w:ind w:hanging="360"/>
              <w:rPr>
                <w:sz w:val="24"/>
              </w:rPr>
            </w:pPr>
            <w:r>
              <w:rPr>
                <w:sz w:val="24"/>
              </w:rPr>
              <w:t xml:space="preserve">How can models be used to compare fractions with like and unlike denominators? </w:t>
            </w:r>
          </w:p>
        </w:tc>
        <w:tc>
          <w:tcPr>
            <w:tcW w:w="8135" w:type="dxa"/>
            <w:gridSpan w:val="7"/>
            <w:tcBorders>
              <w:bottom w:val="single" w:sz="4" w:space="0" w:color="000000"/>
            </w:tcBorders>
          </w:tcPr>
          <w:p w:rsidR="00C22F28" w:rsidRDefault="00802E49">
            <w:pPr>
              <w:pStyle w:val="Normal1"/>
            </w:pPr>
            <w:bookmarkStart w:id="5" w:name="h.2et92p0" w:colFirst="0" w:colLast="0"/>
            <w:bookmarkEnd w:id="5"/>
            <w:r>
              <w:rPr>
                <w:rFonts w:ascii="MS Mincho" w:eastAsia="MS Mincho" w:hAnsi="MS Mincho" w:cs="MS Mincho"/>
              </w:rPr>
              <w:t>     </w:t>
            </w:r>
            <w:r>
              <w:br/>
            </w:r>
          </w:p>
          <w:p w:rsidR="00C22F28" w:rsidRDefault="00802E49">
            <w:pPr>
              <w:pStyle w:val="Normal1"/>
              <w:numPr>
                <w:ilvl w:val="0"/>
                <w:numId w:val="5"/>
              </w:numPr>
              <w:ind w:hanging="360"/>
              <w:rPr>
                <w:sz w:val="24"/>
              </w:rPr>
            </w:pPr>
            <w:r>
              <w:rPr>
                <w:sz w:val="24"/>
              </w:rPr>
              <w:t>Fractions are an important part to our number system.</w:t>
            </w:r>
          </w:p>
          <w:p w:rsidR="00C22F28" w:rsidRDefault="00802E49">
            <w:pPr>
              <w:pStyle w:val="Normal1"/>
              <w:numPr>
                <w:ilvl w:val="0"/>
                <w:numId w:val="5"/>
              </w:numPr>
              <w:ind w:hanging="360"/>
              <w:rPr>
                <w:sz w:val="24"/>
              </w:rPr>
            </w:pPr>
            <w:r>
              <w:rPr>
                <w:sz w:val="24"/>
              </w:rPr>
              <w:t>Fractions are numbers.</w:t>
            </w:r>
          </w:p>
          <w:p w:rsidR="00C22F28" w:rsidRDefault="00802E49">
            <w:pPr>
              <w:pStyle w:val="Normal1"/>
              <w:numPr>
                <w:ilvl w:val="0"/>
                <w:numId w:val="5"/>
              </w:numPr>
              <w:ind w:hanging="360"/>
              <w:rPr>
                <w:sz w:val="24"/>
              </w:rPr>
            </w:pPr>
            <w:r>
              <w:rPr>
                <w:sz w:val="24"/>
              </w:rPr>
              <w:t>Fractions are an important part of our daily life and problem solving.</w:t>
            </w:r>
          </w:p>
          <w:p w:rsidR="00C22F28" w:rsidRDefault="00802E49">
            <w:pPr>
              <w:pStyle w:val="Normal1"/>
              <w:numPr>
                <w:ilvl w:val="0"/>
                <w:numId w:val="5"/>
              </w:numPr>
              <w:ind w:hanging="360"/>
              <w:rPr>
                <w:sz w:val="24"/>
              </w:rPr>
            </w:pPr>
            <w:r>
              <w:rPr>
                <w:sz w:val="24"/>
              </w:rPr>
              <w:t xml:space="preserve">Fractions can be used to represent numbers equal to, less than and greater than 1. </w:t>
            </w:r>
          </w:p>
        </w:tc>
      </w:tr>
      <w:tr w:rsidR="00C22F28">
        <w:trPr>
          <w:trHeight w:val="420"/>
        </w:trPr>
        <w:tc>
          <w:tcPr>
            <w:tcW w:w="6758" w:type="dxa"/>
            <w:gridSpan w:val="3"/>
            <w:vMerge/>
          </w:tcPr>
          <w:p w:rsidR="00C22F28" w:rsidRDefault="00C22F28">
            <w:pPr>
              <w:pStyle w:val="Normal1"/>
            </w:pPr>
          </w:p>
        </w:tc>
        <w:tc>
          <w:tcPr>
            <w:tcW w:w="8135" w:type="dxa"/>
            <w:gridSpan w:val="7"/>
            <w:tcBorders>
              <w:bottom w:val="single" w:sz="4" w:space="0" w:color="000000"/>
            </w:tcBorders>
            <w:shd w:val="clear" w:color="auto" w:fill="E0E0E0"/>
          </w:tcPr>
          <w:p w:rsidR="00C22F28" w:rsidRDefault="00802E49">
            <w:pPr>
              <w:pStyle w:val="Normal1"/>
              <w:jc w:val="center"/>
            </w:pPr>
            <w:r>
              <w:rPr>
                <w:b/>
                <w:sz w:val="32"/>
              </w:rPr>
              <w:t>Misconceptions</w:t>
            </w:r>
          </w:p>
        </w:tc>
      </w:tr>
      <w:tr w:rsidR="00C22F28">
        <w:trPr>
          <w:trHeight w:val="260"/>
        </w:trPr>
        <w:tc>
          <w:tcPr>
            <w:tcW w:w="6758" w:type="dxa"/>
            <w:gridSpan w:val="3"/>
            <w:vMerge/>
          </w:tcPr>
          <w:p w:rsidR="00C22F28" w:rsidRDefault="00C22F28">
            <w:pPr>
              <w:pStyle w:val="Normal1"/>
            </w:pPr>
          </w:p>
        </w:tc>
        <w:tc>
          <w:tcPr>
            <w:tcW w:w="8135" w:type="dxa"/>
            <w:gridSpan w:val="7"/>
            <w:shd w:val="clear" w:color="auto" w:fill="E0E0E0"/>
          </w:tcPr>
          <w:p w:rsidR="00C22F28" w:rsidRDefault="00802E49">
            <w:pPr>
              <w:pStyle w:val="Normal1"/>
              <w:jc w:val="center"/>
            </w:pPr>
            <w:r>
              <w:rPr>
                <w:b/>
              </w:rPr>
              <w:t>(Optional)</w:t>
            </w:r>
          </w:p>
        </w:tc>
      </w:tr>
      <w:tr w:rsidR="00C22F28">
        <w:trPr>
          <w:trHeight w:val="840"/>
        </w:trPr>
        <w:tc>
          <w:tcPr>
            <w:tcW w:w="6758" w:type="dxa"/>
            <w:gridSpan w:val="3"/>
            <w:vMerge/>
          </w:tcPr>
          <w:p w:rsidR="00C22F28" w:rsidRDefault="00C22F28">
            <w:pPr>
              <w:pStyle w:val="Normal1"/>
            </w:pPr>
          </w:p>
        </w:tc>
        <w:tc>
          <w:tcPr>
            <w:tcW w:w="8135" w:type="dxa"/>
            <w:gridSpan w:val="7"/>
          </w:tcPr>
          <w:p w:rsidR="00C22F28" w:rsidRDefault="00C22F28">
            <w:pPr>
              <w:pStyle w:val="Normal1"/>
              <w:ind w:left="360"/>
            </w:pPr>
          </w:p>
        </w:tc>
      </w:tr>
      <w:tr w:rsidR="00C22F28">
        <w:trPr>
          <w:trHeight w:val="720"/>
        </w:trPr>
        <w:tc>
          <w:tcPr>
            <w:tcW w:w="6758" w:type="dxa"/>
            <w:gridSpan w:val="3"/>
            <w:shd w:val="clear" w:color="auto" w:fill="E0E0E0"/>
          </w:tcPr>
          <w:p w:rsidR="00C22F28" w:rsidRDefault="00802E49">
            <w:pPr>
              <w:pStyle w:val="Normal1"/>
            </w:pPr>
            <w:r>
              <w:rPr>
                <w:b/>
                <w:sz w:val="32"/>
              </w:rPr>
              <w:t>Knowledge</w:t>
            </w:r>
          </w:p>
          <w:p w:rsidR="00C22F28" w:rsidRDefault="00802E49">
            <w:pPr>
              <w:pStyle w:val="Normal1"/>
            </w:pPr>
            <w:r>
              <w:t>Students will know…</w:t>
            </w:r>
          </w:p>
        </w:tc>
        <w:tc>
          <w:tcPr>
            <w:tcW w:w="8135" w:type="dxa"/>
            <w:gridSpan w:val="7"/>
            <w:shd w:val="clear" w:color="auto" w:fill="E0E0E0"/>
          </w:tcPr>
          <w:p w:rsidR="00C22F28" w:rsidRDefault="00802E49">
            <w:pPr>
              <w:pStyle w:val="Normal1"/>
            </w:pPr>
            <w:r>
              <w:rPr>
                <w:b/>
                <w:sz w:val="32"/>
              </w:rPr>
              <w:t>Skills</w:t>
            </w:r>
          </w:p>
          <w:p w:rsidR="00C22F28" w:rsidRDefault="00802E49">
            <w:pPr>
              <w:pStyle w:val="Normal1"/>
            </w:pPr>
            <w:r>
              <w:t>Students will be able to…</w:t>
            </w:r>
          </w:p>
        </w:tc>
      </w:tr>
      <w:tr w:rsidR="00C22F28">
        <w:trPr>
          <w:trHeight w:val="1260"/>
        </w:trPr>
        <w:tc>
          <w:tcPr>
            <w:tcW w:w="6758" w:type="dxa"/>
            <w:gridSpan w:val="3"/>
          </w:tcPr>
          <w:p w:rsidR="00C22F28" w:rsidRDefault="00802E49">
            <w:pPr>
              <w:pStyle w:val="Normal1"/>
            </w:pPr>
            <w:bookmarkStart w:id="6" w:name="h.tyjcwt" w:colFirst="0" w:colLast="0"/>
            <w:bookmarkEnd w:id="6"/>
            <w:r>
              <w:rPr>
                <w:rFonts w:ascii="MS Mincho" w:eastAsia="MS Mincho" w:hAnsi="MS Mincho" w:cs="MS Mincho"/>
              </w:rPr>
              <w:t>     </w:t>
            </w:r>
            <w:r>
              <w:br/>
            </w:r>
          </w:p>
          <w:p w:rsidR="00C22F28" w:rsidRDefault="00802E49">
            <w:pPr>
              <w:pStyle w:val="Normal1"/>
              <w:numPr>
                <w:ilvl w:val="0"/>
                <w:numId w:val="4"/>
              </w:numPr>
              <w:ind w:hanging="360"/>
              <w:rPr>
                <w:sz w:val="24"/>
              </w:rPr>
            </w:pPr>
            <w:r>
              <w:rPr>
                <w:sz w:val="24"/>
              </w:rPr>
              <w:t xml:space="preserve">What a fraction is. </w:t>
            </w:r>
          </w:p>
          <w:p w:rsidR="00C22F28" w:rsidRDefault="00802E49">
            <w:pPr>
              <w:pStyle w:val="Normal1"/>
              <w:numPr>
                <w:ilvl w:val="0"/>
                <w:numId w:val="4"/>
              </w:numPr>
              <w:ind w:hanging="360"/>
              <w:rPr>
                <w:sz w:val="24"/>
              </w:rPr>
            </w:pPr>
            <w:r>
              <w:rPr>
                <w:sz w:val="24"/>
              </w:rPr>
              <w:t>What a numerator and denominator are.</w:t>
            </w:r>
          </w:p>
          <w:p w:rsidR="00C22F28" w:rsidRDefault="00802E49">
            <w:pPr>
              <w:pStyle w:val="Normal1"/>
              <w:numPr>
                <w:ilvl w:val="0"/>
                <w:numId w:val="4"/>
              </w:numPr>
              <w:ind w:hanging="360"/>
              <w:rPr>
                <w:sz w:val="24"/>
              </w:rPr>
            </w:pPr>
            <w:r>
              <w:rPr>
                <w:sz w:val="24"/>
              </w:rPr>
              <w:t xml:space="preserve">The part and the whole of a fraction. </w:t>
            </w:r>
          </w:p>
          <w:p w:rsidR="00C22F28" w:rsidRDefault="00802E49">
            <w:pPr>
              <w:pStyle w:val="Normal1"/>
              <w:numPr>
                <w:ilvl w:val="0"/>
                <w:numId w:val="4"/>
              </w:numPr>
              <w:ind w:hanging="360"/>
            </w:pPr>
            <w:r>
              <w:rPr>
                <w:sz w:val="24"/>
              </w:rPr>
              <w:t>How fractions are used in the real world.</w:t>
            </w:r>
          </w:p>
          <w:p w:rsidR="00C22F28" w:rsidRDefault="00C22F28">
            <w:pPr>
              <w:pStyle w:val="Normal1"/>
            </w:pPr>
          </w:p>
          <w:p w:rsidR="00C22F28" w:rsidRDefault="00C22F28">
            <w:pPr>
              <w:pStyle w:val="Normal1"/>
            </w:pPr>
          </w:p>
        </w:tc>
        <w:tc>
          <w:tcPr>
            <w:tcW w:w="8135" w:type="dxa"/>
            <w:gridSpan w:val="7"/>
          </w:tcPr>
          <w:p w:rsidR="00C22F28" w:rsidRDefault="00802E49">
            <w:pPr>
              <w:pStyle w:val="Normal1"/>
            </w:pPr>
            <w:bookmarkStart w:id="7" w:name="h.3dy6vkm" w:colFirst="0" w:colLast="0"/>
            <w:bookmarkEnd w:id="7"/>
            <w:r>
              <w:rPr>
                <w:rFonts w:ascii="MS Mincho" w:eastAsia="MS Mincho" w:hAnsi="MS Mincho" w:cs="MS Mincho"/>
              </w:rPr>
              <w:t>     </w:t>
            </w:r>
            <w:r>
              <w:br/>
            </w:r>
          </w:p>
          <w:p w:rsidR="00C22F28" w:rsidRDefault="00802E49">
            <w:pPr>
              <w:pStyle w:val="Normal1"/>
              <w:numPr>
                <w:ilvl w:val="0"/>
                <w:numId w:val="3"/>
              </w:numPr>
              <w:ind w:hanging="360"/>
              <w:rPr>
                <w:sz w:val="24"/>
              </w:rPr>
            </w:pPr>
            <w:r>
              <w:rPr>
                <w:sz w:val="24"/>
              </w:rPr>
              <w:t>Use concrete materials to represent fractions.</w:t>
            </w:r>
          </w:p>
          <w:p w:rsidR="00C22F28" w:rsidRDefault="00802E49">
            <w:pPr>
              <w:pStyle w:val="Normal1"/>
              <w:numPr>
                <w:ilvl w:val="0"/>
                <w:numId w:val="3"/>
              </w:numPr>
              <w:ind w:hanging="360"/>
              <w:rPr>
                <w:sz w:val="24"/>
              </w:rPr>
            </w:pPr>
            <w:r>
              <w:rPr>
                <w:sz w:val="24"/>
              </w:rPr>
              <w:t xml:space="preserve">Use pictures to represent a fraction. </w:t>
            </w:r>
          </w:p>
          <w:p w:rsidR="00C22F28" w:rsidRDefault="00802E49">
            <w:pPr>
              <w:pStyle w:val="Normal1"/>
              <w:numPr>
                <w:ilvl w:val="0"/>
                <w:numId w:val="3"/>
              </w:numPr>
              <w:ind w:hanging="360"/>
              <w:rPr>
                <w:sz w:val="24"/>
              </w:rPr>
            </w:pPr>
            <w:r>
              <w:rPr>
                <w:sz w:val="24"/>
              </w:rPr>
              <w:t xml:space="preserve">Compare and order fractions with like and unlike denominators. </w:t>
            </w:r>
          </w:p>
          <w:p w:rsidR="00C22F28" w:rsidRDefault="00C22F28">
            <w:pPr>
              <w:pStyle w:val="Normal1"/>
              <w:ind w:left="720"/>
            </w:pPr>
          </w:p>
        </w:tc>
      </w:tr>
      <w:tr w:rsidR="00C22F28">
        <w:tc>
          <w:tcPr>
            <w:tcW w:w="14893" w:type="dxa"/>
            <w:gridSpan w:val="10"/>
            <w:shd w:val="clear" w:color="auto" w:fill="E0E0E0"/>
          </w:tcPr>
          <w:p w:rsidR="00C22F28" w:rsidRDefault="00802E49">
            <w:pPr>
              <w:pStyle w:val="Normal1"/>
              <w:jc w:val="center"/>
            </w:pPr>
            <w:r>
              <w:rPr>
                <w:b/>
                <w:sz w:val="32"/>
              </w:rPr>
              <w:t>Assessment Evidence (Stage 2)</w:t>
            </w:r>
          </w:p>
        </w:tc>
      </w:tr>
      <w:tr w:rsidR="00C22F28">
        <w:trPr>
          <w:trHeight w:val="60"/>
        </w:trPr>
        <w:tc>
          <w:tcPr>
            <w:tcW w:w="14893" w:type="dxa"/>
            <w:gridSpan w:val="10"/>
            <w:shd w:val="clear" w:color="auto" w:fill="E0E0E0"/>
          </w:tcPr>
          <w:p w:rsidR="00C22F28" w:rsidRDefault="00802E49">
            <w:pPr>
              <w:pStyle w:val="Normal1"/>
            </w:pPr>
            <w:r>
              <w:rPr>
                <w:b/>
                <w:sz w:val="32"/>
              </w:rPr>
              <w:t xml:space="preserve">Performance Task Description </w:t>
            </w:r>
          </w:p>
        </w:tc>
      </w:tr>
      <w:tr w:rsidR="00C22F28">
        <w:trPr>
          <w:trHeight w:val="40"/>
        </w:trPr>
        <w:tc>
          <w:tcPr>
            <w:tcW w:w="10563" w:type="dxa"/>
            <w:gridSpan w:val="7"/>
            <w:shd w:val="clear" w:color="auto" w:fill="E0E0E0"/>
          </w:tcPr>
          <w:p w:rsidR="00C22F28" w:rsidRDefault="00802E49">
            <w:pPr>
              <w:pStyle w:val="Normal1"/>
              <w:tabs>
                <w:tab w:val="left" w:pos="8784"/>
              </w:tabs>
            </w:pPr>
            <w:r>
              <w:rPr>
                <w:b/>
              </w:rPr>
              <w:t>The</w:t>
            </w:r>
            <w:r>
              <w:rPr>
                <w:b/>
                <w:smallCaps/>
              </w:rPr>
              <w:t xml:space="preserve"> PERFORMANCE TASK</w:t>
            </w:r>
            <w:r>
              <w:rPr>
                <w:b/>
              </w:rPr>
              <w:t xml:space="preserve"> describes the learning activity in “story” form.  Typically, the P.T. describes a scenario or situation that requires students to apply knowledge and skills to demonstrate their understanding in a real life situation. Describe your performance task scenario below:</w:t>
            </w:r>
          </w:p>
          <w:p w:rsidR="00C22F28" w:rsidRDefault="00C22F28">
            <w:pPr>
              <w:pStyle w:val="Normal1"/>
              <w:tabs>
                <w:tab w:val="left" w:pos="8784"/>
              </w:tabs>
            </w:pPr>
          </w:p>
        </w:tc>
        <w:tc>
          <w:tcPr>
            <w:tcW w:w="4330" w:type="dxa"/>
            <w:gridSpan w:val="3"/>
            <w:shd w:val="clear" w:color="auto" w:fill="E0E0E0"/>
            <w:vAlign w:val="center"/>
          </w:tcPr>
          <w:p w:rsidR="00C22F28" w:rsidRDefault="00802E49">
            <w:pPr>
              <w:pStyle w:val="Normal1"/>
              <w:tabs>
                <w:tab w:val="left" w:pos="8784"/>
              </w:tabs>
            </w:pPr>
            <w:r>
              <w:t>Helpful tips for writing a performance task.</w:t>
            </w:r>
          </w:p>
        </w:tc>
      </w:tr>
      <w:tr w:rsidR="00C22F28">
        <w:trPr>
          <w:trHeight w:val="840"/>
        </w:trPr>
        <w:tc>
          <w:tcPr>
            <w:tcW w:w="10563" w:type="dxa"/>
            <w:gridSpan w:val="7"/>
            <w:vMerge w:val="restart"/>
            <w:shd w:val="clear" w:color="auto" w:fill="FFFFFF"/>
          </w:tcPr>
          <w:p w:rsidR="00C22F28" w:rsidRDefault="00802E49">
            <w:pPr>
              <w:pStyle w:val="Normal1"/>
              <w:tabs>
                <w:tab w:val="left" w:pos="8784"/>
              </w:tabs>
            </w:pPr>
            <w:r>
              <w:rPr>
                <w:b/>
              </w:rPr>
              <w:t xml:space="preserve">Goal:  </w:t>
            </w:r>
            <w:r>
              <w:t xml:space="preserve">To show who ate the most pizza in a pizza eating contest.    </w:t>
            </w:r>
          </w:p>
          <w:p w:rsidR="00C22F28" w:rsidRDefault="00802E49">
            <w:pPr>
              <w:pStyle w:val="Normal1"/>
              <w:tabs>
                <w:tab w:val="left" w:pos="8784"/>
              </w:tabs>
            </w:pPr>
            <w:r>
              <w:rPr>
                <w:b/>
              </w:rPr>
              <w:t xml:space="preserve">Role:  </w:t>
            </w:r>
            <w:r>
              <w:t xml:space="preserve">Judge </w:t>
            </w:r>
          </w:p>
          <w:p w:rsidR="00C22F28" w:rsidRDefault="00802E49">
            <w:pPr>
              <w:pStyle w:val="Normal1"/>
              <w:tabs>
                <w:tab w:val="left" w:pos="8784"/>
              </w:tabs>
            </w:pPr>
            <w:r>
              <w:rPr>
                <w:b/>
              </w:rPr>
              <w:t xml:space="preserve">Audience:   </w:t>
            </w:r>
            <w:r>
              <w:t xml:space="preserve">Your contestants. </w:t>
            </w:r>
          </w:p>
          <w:p w:rsidR="00C22F28" w:rsidRDefault="00802E49">
            <w:pPr>
              <w:pStyle w:val="Normal1"/>
              <w:tabs>
                <w:tab w:val="left" w:pos="8784"/>
              </w:tabs>
            </w:pPr>
            <w:r>
              <w:rPr>
                <w:b/>
              </w:rPr>
              <w:t>Situation</w:t>
            </w:r>
            <w:r>
              <w:t xml:space="preserve">:  You are having a pizza-eating contest.  Each contestant has the same size pizza, but cuts their pizzas into different slice sizes.  </w:t>
            </w:r>
          </w:p>
          <w:p w:rsidR="00C22F28" w:rsidRDefault="00C22F28">
            <w:pPr>
              <w:pStyle w:val="Normal1"/>
              <w:tabs>
                <w:tab w:val="left" w:pos="8784"/>
              </w:tabs>
            </w:pPr>
          </w:p>
          <w:p w:rsidR="00C22F28" w:rsidRDefault="00802E49">
            <w:pPr>
              <w:pStyle w:val="Normal1"/>
              <w:tabs>
                <w:tab w:val="left" w:pos="8784"/>
              </w:tabs>
            </w:pPr>
            <w:r>
              <w:rPr>
                <w:b/>
              </w:rPr>
              <w:t xml:space="preserve">Part 1:  </w:t>
            </w:r>
            <w:r>
              <w:t>You decide to enter the contest as well.  You cut your pizza into four pieces.  You eat 3 pieces.  Write a fraction to show how many pieces you ate.  Draw a picture to represent this fraction.</w:t>
            </w:r>
            <w:r>
              <w:rPr>
                <w:b/>
              </w:rPr>
              <w:t xml:space="preserve">   </w:t>
            </w:r>
          </w:p>
          <w:p w:rsidR="00C22F28" w:rsidRDefault="00C22F28">
            <w:pPr>
              <w:pStyle w:val="Normal1"/>
              <w:tabs>
                <w:tab w:val="left" w:pos="8784"/>
              </w:tabs>
            </w:pPr>
          </w:p>
          <w:p w:rsidR="00C22F28" w:rsidRDefault="00802E49">
            <w:pPr>
              <w:pStyle w:val="Normal1"/>
              <w:tabs>
                <w:tab w:val="left" w:pos="8784"/>
              </w:tabs>
            </w:pPr>
            <w:r>
              <w:rPr>
                <w:b/>
              </w:rPr>
              <w:t xml:space="preserve">Part 2:  </w:t>
            </w:r>
            <w:r>
              <w:t xml:space="preserve">One contestant leaves early.  You need to write the fraction for how many pieces they ate.  Write the fraction beside this picture. </w:t>
            </w:r>
          </w:p>
          <w:p w:rsidR="00C22F28" w:rsidRDefault="00802E49">
            <w:pPr>
              <w:pStyle w:val="Normal1"/>
              <w:tabs>
                <w:tab w:val="left" w:pos="8784"/>
              </w:tabs>
            </w:pPr>
            <w:r>
              <w:rPr>
                <w:noProof/>
                <w:lang w:val="en-CA" w:eastAsia="en-CA"/>
              </w:rPr>
              <w:drawing>
                <wp:inline distT="0" distB="0" distL="114300" distR="114300">
                  <wp:extent cx="389890" cy="45212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389890" cy="452120"/>
                          </a:xfrm>
                          <a:prstGeom prst="rect">
                            <a:avLst/>
                          </a:prstGeom>
                          <a:ln/>
                        </pic:spPr>
                      </pic:pic>
                    </a:graphicData>
                  </a:graphic>
                </wp:inline>
              </w:drawing>
            </w:r>
          </w:p>
          <w:p w:rsidR="00C22F28" w:rsidRDefault="00C22F28">
            <w:pPr>
              <w:pStyle w:val="Normal1"/>
              <w:tabs>
                <w:tab w:val="left" w:pos="8784"/>
              </w:tabs>
            </w:pPr>
          </w:p>
          <w:p w:rsidR="00C22F28" w:rsidRDefault="00802E49">
            <w:pPr>
              <w:pStyle w:val="Normal1"/>
              <w:tabs>
                <w:tab w:val="left" w:pos="8784"/>
              </w:tabs>
            </w:pPr>
            <w:r>
              <w:rPr>
                <w:b/>
              </w:rPr>
              <w:t xml:space="preserve">Part 3: </w:t>
            </w:r>
            <w:r>
              <w:t>Each contestant has written their fraction of pieces they ate.  Who would get first, second, third and fourth place?</w:t>
            </w:r>
          </w:p>
          <w:p w:rsidR="00C22F28" w:rsidRDefault="00C22F28">
            <w:pPr>
              <w:pStyle w:val="Normal1"/>
              <w:tabs>
                <w:tab w:val="left" w:pos="8784"/>
              </w:tabs>
            </w:pPr>
          </w:p>
          <w:p w:rsidR="00C22F28" w:rsidRDefault="00802E49">
            <w:pPr>
              <w:pStyle w:val="Normal1"/>
              <w:tabs>
                <w:tab w:val="left" w:pos="8784"/>
              </w:tabs>
            </w:pPr>
            <w:r>
              <w:t>Sally ate 5/7 of her pizza.</w:t>
            </w:r>
          </w:p>
          <w:p w:rsidR="00C22F28" w:rsidRDefault="00802E49">
            <w:pPr>
              <w:pStyle w:val="Normal1"/>
              <w:tabs>
                <w:tab w:val="left" w:pos="8784"/>
              </w:tabs>
            </w:pPr>
            <w:r>
              <w:t>John at 2/4 of his pizza.</w:t>
            </w:r>
          </w:p>
          <w:p w:rsidR="00C22F28" w:rsidRDefault="00802E49">
            <w:pPr>
              <w:pStyle w:val="Normal1"/>
              <w:tabs>
                <w:tab w:val="left" w:pos="8784"/>
              </w:tabs>
            </w:pPr>
            <w:r>
              <w:t>Martin ate ½ of his pizza.</w:t>
            </w:r>
          </w:p>
          <w:p w:rsidR="00C22F28" w:rsidRDefault="00802E49">
            <w:pPr>
              <w:pStyle w:val="Normal1"/>
              <w:tabs>
                <w:tab w:val="left" w:pos="8784"/>
              </w:tabs>
            </w:pPr>
            <w:r>
              <w:t xml:space="preserve">Shawn ate 0 pieces of his pizza. </w:t>
            </w:r>
          </w:p>
          <w:p w:rsidR="00C22F28" w:rsidRDefault="00C22F28">
            <w:pPr>
              <w:pStyle w:val="Normal1"/>
              <w:tabs>
                <w:tab w:val="left" w:pos="8784"/>
              </w:tabs>
            </w:pPr>
          </w:p>
          <w:p w:rsidR="00C22F28" w:rsidRDefault="00802E49">
            <w:pPr>
              <w:pStyle w:val="Normal1"/>
              <w:tabs>
                <w:tab w:val="left" w:pos="8784"/>
              </w:tabs>
            </w:pPr>
            <w:r>
              <w:rPr>
                <w:b/>
              </w:rPr>
              <w:t xml:space="preserve">Part 4: </w:t>
            </w:r>
            <w:r>
              <w:t>You decide that you want to challenge the winner.  You each make your own pizza.  You each eat half of your pizza.  You ate more pizza than the winner.  How is this possible?</w:t>
            </w:r>
          </w:p>
        </w:tc>
        <w:tc>
          <w:tcPr>
            <w:tcW w:w="4330" w:type="dxa"/>
            <w:gridSpan w:val="3"/>
            <w:shd w:val="clear" w:color="auto" w:fill="E0E0E0"/>
          </w:tcPr>
          <w:p w:rsidR="00C22F28" w:rsidRDefault="00802E49">
            <w:pPr>
              <w:pStyle w:val="Normal1"/>
              <w:tabs>
                <w:tab w:val="left" w:pos="8784"/>
              </w:tabs>
            </w:pPr>
            <w:r>
              <w:rPr>
                <w:b/>
              </w:rPr>
              <w:t>Goal:</w:t>
            </w:r>
          </w:p>
          <w:p w:rsidR="00C22F28" w:rsidRDefault="00802E49">
            <w:pPr>
              <w:pStyle w:val="Normal1"/>
            </w:pPr>
            <w:r>
              <w:rPr>
                <w:rFonts w:ascii="AbcTeacher" w:eastAsia="AbcTeacher" w:hAnsi="AbcTeacher" w:cs="AbcTeacher"/>
              </w:rPr>
              <w:t>What should students accomplish by completing this task?</w:t>
            </w:r>
          </w:p>
        </w:tc>
      </w:tr>
      <w:tr w:rsidR="00C22F28">
        <w:trPr>
          <w:trHeight w:val="620"/>
        </w:trPr>
        <w:tc>
          <w:tcPr>
            <w:tcW w:w="10563" w:type="dxa"/>
            <w:gridSpan w:val="7"/>
            <w:vMerge/>
            <w:shd w:val="clear" w:color="auto" w:fill="FFFFFF"/>
          </w:tcPr>
          <w:p w:rsidR="00C22F28" w:rsidRDefault="00C22F28">
            <w:pPr>
              <w:pStyle w:val="Normal1"/>
              <w:tabs>
                <w:tab w:val="left" w:pos="8784"/>
              </w:tabs>
              <w:jc w:val="right"/>
            </w:pPr>
          </w:p>
        </w:tc>
        <w:tc>
          <w:tcPr>
            <w:tcW w:w="4330" w:type="dxa"/>
            <w:gridSpan w:val="3"/>
            <w:shd w:val="clear" w:color="auto" w:fill="E0E0E0"/>
          </w:tcPr>
          <w:p w:rsidR="00C22F28" w:rsidRDefault="00802E49">
            <w:pPr>
              <w:pStyle w:val="Normal1"/>
              <w:tabs>
                <w:tab w:val="left" w:pos="8784"/>
              </w:tabs>
            </w:pPr>
            <w:r>
              <w:rPr>
                <w:b/>
              </w:rPr>
              <w:t>Role:</w:t>
            </w:r>
          </w:p>
          <w:p w:rsidR="00C22F28" w:rsidRDefault="00802E49">
            <w:pPr>
              <w:pStyle w:val="Normal1"/>
            </w:pPr>
            <w:r>
              <w:rPr>
                <w:rFonts w:ascii="AbcTeacher" w:eastAsia="AbcTeacher" w:hAnsi="AbcTeacher" w:cs="AbcTeacher"/>
              </w:rPr>
              <w:t>What role (perspective) will your students be taking?</w:t>
            </w:r>
          </w:p>
        </w:tc>
      </w:tr>
      <w:tr w:rsidR="00C22F28">
        <w:trPr>
          <w:trHeight w:val="520"/>
        </w:trPr>
        <w:tc>
          <w:tcPr>
            <w:tcW w:w="10563" w:type="dxa"/>
            <w:gridSpan w:val="7"/>
            <w:vMerge/>
            <w:shd w:val="clear" w:color="auto" w:fill="FFFFFF"/>
          </w:tcPr>
          <w:p w:rsidR="00C22F28" w:rsidRDefault="00C22F28">
            <w:pPr>
              <w:pStyle w:val="Normal1"/>
              <w:tabs>
                <w:tab w:val="left" w:pos="8784"/>
              </w:tabs>
              <w:jc w:val="right"/>
            </w:pPr>
          </w:p>
        </w:tc>
        <w:tc>
          <w:tcPr>
            <w:tcW w:w="4330" w:type="dxa"/>
            <w:gridSpan w:val="3"/>
            <w:shd w:val="clear" w:color="auto" w:fill="E0E0E0"/>
          </w:tcPr>
          <w:p w:rsidR="00C22F28" w:rsidRDefault="00802E49">
            <w:pPr>
              <w:pStyle w:val="Normal1"/>
              <w:tabs>
                <w:tab w:val="left" w:pos="8784"/>
              </w:tabs>
            </w:pPr>
            <w:r>
              <w:rPr>
                <w:b/>
              </w:rPr>
              <w:t>Audience:</w:t>
            </w:r>
          </w:p>
          <w:p w:rsidR="00C22F28" w:rsidRDefault="00802E49">
            <w:pPr>
              <w:pStyle w:val="Normal1"/>
            </w:pPr>
            <w:r>
              <w:rPr>
                <w:rFonts w:ascii="AbcTeacher" w:eastAsia="AbcTeacher" w:hAnsi="AbcTeacher" w:cs="AbcTeacher"/>
              </w:rPr>
              <w:t>Who is the relevant audience?</w:t>
            </w:r>
          </w:p>
        </w:tc>
      </w:tr>
      <w:tr w:rsidR="00C22F28">
        <w:trPr>
          <w:trHeight w:val="880"/>
        </w:trPr>
        <w:tc>
          <w:tcPr>
            <w:tcW w:w="10563" w:type="dxa"/>
            <w:gridSpan w:val="7"/>
            <w:vMerge/>
            <w:shd w:val="clear" w:color="auto" w:fill="FFFFFF"/>
          </w:tcPr>
          <w:p w:rsidR="00C22F28" w:rsidRDefault="00C22F28">
            <w:pPr>
              <w:pStyle w:val="Normal1"/>
              <w:tabs>
                <w:tab w:val="left" w:pos="8784"/>
              </w:tabs>
              <w:jc w:val="right"/>
            </w:pPr>
          </w:p>
        </w:tc>
        <w:tc>
          <w:tcPr>
            <w:tcW w:w="4330" w:type="dxa"/>
            <w:gridSpan w:val="3"/>
            <w:shd w:val="clear" w:color="auto" w:fill="E0E0E0"/>
          </w:tcPr>
          <w:p w:rsidR="00C22F28" w:rsidRDefault="00802E49">
            <w:pPr>
              <w:pStyle w:val="Normal1"/>
              <w:tabs>
                <w:tab w:val="left" w:pos="8784"/>
              </w:tabs>
            </w:pPr>
            <w:r>
              <w:rPr>
                <w:b/>
              </w:rPr>
              <w:t>Situation:</w:t>
            </w:r>
          </w:p>
          <w:p w:rsidR="00C22F28" w:rsidRDefault="00802E49">
            <w:pPr>
              <w:pStyle w:val="Normal1"/>
            </w:pPr>
            <w:r>
              <w:rPr>
                <w:rFonts w:ascii="AbcTeacher" w:eastAsia="AbcTeacher" w:hAnsi="AbcTeacher" w:cs="AbcTeacher"/>
              </w:rPr>
              <w:t>The context or challenge provided to the student.</w:t>
            </w:r>
          </w:p>
        </w:tc>
      </w:tr>
      <w:tr w:rsidR="00C22F28">
        <w:trPr>
          <w:trHeight w:val="1060"/>
        </w:trPr>
        <w:tc>
          <w:tcPr>
            <w:tcW w:w="10563" w:type="dxa"/>
            <w:gridSpan w:val="7"/>
            <w:vMerge/>
            <w:shd w:val="clear" w:color="auto" w:fill="FFFFFF"/>
          </w:tcPr>
          <w:p w:rsidR="00C22F28" w:rsidRDefault="00C22F28">
            <w:pPr>
              <w:pStyle w:val="Normal1"/>
              <w:tabs>
                <w:tab w:val="left" w:pos="8784"/>
              </w:tabs>
              <w:jc w:val="right"/>
            </w:pPr>
          </w:p>
        </w:tc>
        <w:tc>
          <w:tcPr>
            <w:tcW w:w="4330" w:type="dxa"/>
            <w:gridSpan w:val="3"/>
            <w:shd w:val="clear" w:color="auto" w:fill="E0E0E0"/>
          </w:tcPr>
          <w:p w:rsidR="00C22F28" w:rsidRDefault="00802E49">
            <w:pPr>
              <w:pStyle w:val="Normal1"/>
              <w:tabs>
                <w:tab w:val="left" w:pos="8784"/>
              </w:tabs>
            </w:pPr>
            <w:r>
              <w:rPr>
                <w:b/>
              </w:rPr>
              <w:t>Product/Performance:</w:t>
            </w:r>
          </w:p>
          <w:p w:rsidR="00C22F28" w:rsidRDefault="00802E49">
            <w:pPr>
              <w:pStyle w:val="Normal1"/>
            </w:pPr>
            <w:r>
              <w:rPr>
                <w:rFonts w:ascii="AbcTeacher" w:eastAsia="AbcTeacher" w:hAnsi="AbcTeacher" w:cs="AbcTeacher"/>
              </w:rPr>
              <w:t>What product/performance will the student create?</w:t>
            </w:r>
          </w:p>
        </w:tc>
      </w:tr>
      <w:tr w:rsidR="00C22F28">
        <w:trPr>
          <w:trHeight w:val="1480"/>
        </w:trPr>
        <w:tc>
          <w:tcPr>
            <w:tcW w:w="10563" w:type="dxa"/>
            <w:gridSpan w:val="7"/>
            <w:vMerge/>
            <w:shd w:val="clear" w:color="auto" w:fill="FFFFFF"/>
          </w:tcPr>
          <w:p w:rsidR="00C22F28" w:rsidRDefault="00C22F28">
            <w:pPr>
              <w:pStyle w:val="Normal1"/>
              <w:tabs>
                <w:tab w:val="left" w:pos="8784"/>
              </w:tabs>
              <w:jc w:val="right"/>
            </w:pPr>
          </w:p>
        </w:tc>
        <w:tc>
          <w:tcPr>
            <w:tcW w:w="4330" w:type="dxa"/>
            <w:gridSpan w:val="3"/>
            <w:shd w:val="clear" w:color="auto" w:fill="E0E0E0"/>
          </w:tcPr>
          <w:p w:rsidR="00C22F28" w:rsidRDefault="00802E49">
            <w:pPr>
              <w:pStyle w:val="Normal1"/>
              <w:tabs>
                <w:tab w:val="left" w:pos="8784"/>
              </w:tabs>
            </w:pPr>
            <w:r>
              <w:rPr>
                <w:b/>
              </w:rPr>
              <w:t>Standards</w:t>
            </w:r>
          </w:p>
          <w:p w:rsidR="00C22F28" w:rsidRDefault="00802E49">
            <w:pPr>
              <w:pStyle w:val="Normal1"/>
              <w:tabs>
                <w:tab w:val="left" w:pos="8784"/>
              </w:tabs>
            </w:pPr>
            <w:r>
              <w:rPr>
                <w:b/>
              </w:rPr>
              <w:t>(Create the rubric for the Performance Task)</w:t>
            </w:r>
          </w:p>
        </w:tc>
      </w:tr>
      <w:tr w:rsidR="00C22F28">
        <w:tc>
          <w:tcPr>
            <w:tcW w:w="5461" w:type="dxa"/>
            <w:gridSpan w:val="2"/>
            <w:shd w:val="clear" w:color="auto" w:fill="E0E0E0"/>
          </w:tcPr>
          <w:p w:rsidR="00C22F28" w:rsidRDefault="00802E49">
            <w:pPr>
              <w:pStyle w:val="Normal1"/>
              <w:tabs>
                <w:tab w:val="left" w:pos="8784"/>
              </w:tabs>
            </w:pPr>
            <w:r>
              <w:rPr>
                <w:b/>
              </w:rPr>
              <w:t>BLOOMS TAXONOMY:</w:t>
            </w:r>
          </w:p>
          <w:p w:rsidR="00C22F28" w:rsidRDefault="00802E49">
            <w:pPr>
              <w:pStyle w:val="Normal1"/>
              <w:widowControl w:val="0"/>
              <w:ind w:left="360" w:hanging="360"/>
            </w:pPr>
            <w:r>
              <w:rPr>
                <w:rFonts w:ascii="Times New Roman" w:eastAsia="Times New Roman" w:hAnsi="Times New Roman" w:cs="Times New Roman"/>
                <w:u w:val="single"/>
              </w:rPr>
              <w:t>REMEMBERING</w:t>
            </w:r>
            <w:r>
              <w:rPr>
                <w:rFonts w:ascii="Times New Roman" w:eastAsia="Times New Roman" w:hAnsi="Times New Roman" w:cs="Times New Roman"/>
              </w:rPr>
              <w:t>: Can the students recall or remember the information?</w:t>
            </w:r>
          </w:p>
          <w:p w:rsidR="00C22F28" w:rsidRDefault="00802E49">
            <w:pPr>
              <w:pStyle w:val="Normal1"/>
              <w:widowControl w:val="0"/>
              <w:ind w:left="360" w:hanging="360"/>
            </w:pPr>
            <w:r>
              <w:rPr>
                <w:rFonts w:ascii="Times New Roman" w:eastAsia="Times New Roman" w:hAnsi="Times New Roman" w:cs="Times New Roman"/>
                <w:u w:val="single"/>
              </w:rPr>
              <w:t>UNDERSTANDING</w:t>
            </w:r>
            <w:r>
              <w:rPr>
                <w:rFonts w:ascii="Times New Roman" w:eastAsia="Times New Roman" w:hAnsi="Times New Roman" w:cs="Times New Roman"/>
              </w:rPr>
              <w:t>: Can the students explain ideas or concepts?</w:t>
            </w:r>
          </w:p>
          <w:p w:rsidR="00C22F28" w:rsidRDefault="00802E49">
            <w:pPr>
              <w:pStyle w:val="Normal1"/>
              <w:widowControl w:val="0"/>
              <w:ind w:left="360" w:hanging="360"/>
            </w:pPr>
            <w:r>
              <w:rPr>
                <w:rFonts w:ascii="Times New Roman" w:eastAsia="Times New Roman" w:hAnsi="Times New Roman" w:cs="Times New Roman"/>
                <w:u w:val="single"/>
              </w:rPr>
              <w:t>APPLYING</w:t>
            </w:r>
            <w:r>
              <w:rPr>
                <w:rFonts w:ascii="Times New Roman" w:eastAsia="Times New Roman" w:hAnsi="Times New Roman" w:cs="Times New Roman"/>
              </w:rPr>
              <w:t>: Can the students use the information in a new way?</w:t>
            </w:r>
          </w:p>
          <w:p w:rsidR="00C22F28" w:rsidRDefault="00802E49">
            <w:pPr>
              <w:pStyle w:val="Normal1"/>
              <w:widowControl w:val="0"/>
              <w:ind w:left="360" w:hanging="360"/>
            </w:pPr>
            <w:r>
              <w:rPr>
                <w:rFonts w:ascii="Times New Roman" w:eastAsia="Times New Roman" w:hAnsi="Times New Roman" w:cs="Times New Roman"/>
                <w:u w:val="single"/>
              </w:rPr>
              <w:t>ANALYZING:</w:t>
            </w:r>
            <w:r>
              <w:rPr>
                <w:rFonts w:ascii="Times New Roman" w:eastAsia="Times New Roman" w:hAnsi="Times New Roman" w:cs="Times New Roman"/>
              </w:rPr>
              <w:t xml:space="preserve"> Can the students distinguish between the different parts?</w:t>
            </w:r>
          </w:p>
          <w:p w:rsidR="00C22F28" w:rsidRDefault="00802E49">
            <w:pPr>
              <w:pStyle w:val="Normal1"/>
              <w:widowControl w:val="0"/>
              <w:ind w:left="360" w:hanging="360"/>
            </w:pPr>
            <w:r>
              <w:rPr>
                <w:rFonts w:ascii="Times New Roman" w:eastAsia="Times New Roman" w:hAnsi="Times New Roman" w:cs="Times New Roman"/>
                <w:u w:val="single"/>
              </w:rPr>
              <w:t>EVALUATING:</w:t>
            </w:r>
            <w:r>
              <w:rPr>
                <w:rFonts w:ascii="Times New Roman" w:eastAsia="Times New Roman" w:hAnsi="Times New Roman" w:cs="Times New Roman"/>
              </w:rPr>
              <w:t xml:space="preserve"> Can the students justify a stand or decision?</w:t>
            </w:r>
          </w:p>
          <w:p w:rsidR="00C22F28" w:rsidRDefault="00802E49">
            <w:pPr>
              <w:pStyle w:val="Normal1"/>
              <w:ind w:left="360" w:hanging="360"/>
            </w:pPr>
            <w:r>
              <w:rPr>
                <w:rFonts w:ascii="Times New Roman" w:eastAsia="Times New Roman" w:hAnsi="Times New Roman" w:cs="Times New Roman"/>
                <w:u w:val="single"/>
              </w:rPr>
              <w:t>CREATING:</w:t>
            </w:r>
            <w:r>
              <w:rPr>
                <w:rFonts w:ascii="Times New Roman" w:eastAsia="Times New Roman" w:hAnsi="Times New Roman" w:cs="Times New Roman"/>
              </w:rPr>
              <w:t xml:space="preserve">  Can the students create new product or point of view?</w:t>
            </w:r>
          </w:p>
        </w:tc>
        <w:tc>
          <w:tcPr>
            <w:tcW w:w="9432" w:type="dxa"/>
            <w:gridSpan w:val="8"/>
            <w:shd w:val="clear" w:color="auto" w:fill="E0E0E0"/>
          </w:tcPr>
          <w:p w:rsidR="00C22F28" w:rsidRDefault="00802E49">
            <w:pPr>
              <w:pStyle w:val="Normal1"/>
              <w:tabs>
                <w:tab w:val="left" w:pos="8784"/>
              </w:tabs>
              <w:jc w:val="center"/>
            </w:pPr>
            <w:r>
              <w:rPr>
                <w:b/>
              </w:rPr>
              <w:t>Digital Taxonomy for Bloom:</w:t>
            </w:r>
          </w:p>
          <w:p w:rsidR="00C22F28" w:rsidRDefault="00802E49">
            <w:pPr>
              <w:pStyle w:val="Normal1"/>
            </w:pPr>
            <w:r>
              <w:rPr>
                <w:u w:val="single"/>
              </w:rPr>
              <w:t>KNOWLEDGE</w:t>
            </w:r>
            <w:r>
              <w:t>: Highlighting, bookmarking, social networking, searching, googling</w:t>
            </w:r>
          </w:p>
          <w:p w:rsidR="00C22F28" w:rsidRDefault="00802E49">
            <w:pPr>
              <w:pStyle w:val="Normal1"/>
            </w:pPr>
            <w:r>
              <w:rPr>
                <w:u w:val="single"/>
              </w:rPr>
              <w:t>COMPREHENSION:</w:t>
            </w:r>
            <w:r>
              <w:t xml:space="preserve"> Advanced searches, blog journaling, twittering, commenting</w:t>
            </w:r>
          </w:p>
          <w:p w:rsidR="00C22F28" w:rsidRDefault="00802E49">
            <w:pPr>
              <w:pStyle w:val="Normal1"/>
            </w:pPr>
            <w:r>
              <w:rPr>
                <w:u w:val="single"/>
              </w:rPr>
              <w:t>APPLICATION:</w:t>
            </w:r>
            <w:r>
              <w:t xml:space="preserve"> Running, loading, playing, operating, hacking, uploading, sharing, editing</w:t>
            </w:r>
          </w:p>
          <w:p w:rsidR="00C22F28" w:rsidRDefault="00802E49">
            <w:pPr>
              <w:pStyle w:val="Normal1"/>
            </w:pPr>
            <w:r>
              <w:rPr>
                <w:u w:val="single"/>
              </w:rPr>
              <w:t>ANALYSIS:</w:t>
            </w:r>
            <w:r>
              <w:t xml:space="preserve"> Mashing, linking, tagging, validating, cracking, reverse-engineering</w:t>
            </w:r>
          </w:p>
          <w:p w:rsidR="00C22F28" w:rsidRDefault="00802E49">
            <w:pPr>
              <w:pStyle w:val="Normal1"/>
            </w:pPr>
            <w:r>
              <w:rPr>
                <w:u w:val="single"/>
              </w:rPr>
              <w:t>SYNTHESIS:</w:t>
            </w:r>
            <w:r>
              <w:t xml:space="preserve"> Programming, filming, animating, blogging, wiki-</w:t>
            </w:r>
            <w:proofErr w:type="spellStart"/>
            <w:r>
              <w:t>ing</w:t>
            </w:r>
            <w:proofErr w:type="spellEnd"/>
            <w:r>
              <w:t>, publishing, podcasting, video casting</w:t>
            </w:r>
          </w:p>
          <w:p w:rsidR="00C22F28" w:rsidRDefault="00802E49">
            <w:pPr>
              <w:pStyle w:val="Normal1"/>
            </w:pPr>
            <w:r>
              <w:rPr>
                <w:u w:val="single"/>
              </w:rPr>
              <w:t>EVALUATION:</w:t>
            </w:r>
            <w:r>
              <w:t xml:space="preserve"> Blog commenting, reviewing, posting, moderating, collaborating, networking, posting moderating</w:t>
            </w:r>
          </w:p>
        </w:tc>
      </w:tr>
      <w:tr w:rsidR="00C22F28">
        <w:trPr>
          <w:trHeight w:val="700"/>
        </w:trPr>
        <w:tc>
          <w:tcPr>
            <w:tcW w:w="14893" w:type="dxa"/>
            <w:gridSpan w:val="10"/>
            <w:shd w:val="clear" w:color="auto" w:fill="E0E0E0"/>
          </w:tcPr>
          <w:p w:rsidR="00C22F28" w:rsidRDefault="00802E49">
            <w:pPr>
              <w:pStyle w:val="Normal1"/>
            </w:pPr>
            <w:r>
              <w:rPr>
                <w:b/>
                <w:sz w:val="32"/>
              </w:rPr>
              <w:lastRenderedPageBreak/>
              <w:t>Standards Rubric</w:t>
            </w:r>
          </w:p>
          <w:p w:rsidR="00C22F28" w:rsidRDefault="00802E49">
            <w:pPr>
              <w:pStyle w:val="Normal1"/>
            </w:pPr>
            <w:r>
              <w:rPr>
                <w:b/>
              </w:rPr>
              <w:t xml:space="preserve">The </w:t>
            </w:r>
            <w:r>
              <w:rPr>
                <w:b/>
                <w:smallCaps/>
              </w:rPr>
              <w:t>STANDARDS RUBRIC</w:t>
            </w:r>
            <w:r>
              <w:rPr>
                <w:b/>
              </w:rPr>
              <w:t xml:space="preserve"> should identify how student understanding will be measured. </w:t>
            </w:r>
          </w:p>
        </w:tc>
      </w:tr>
      <w:tr w:rsidR="00C22F28">
        <w:trPr>
          <w:trHeight w:val="340"/>
        </w:trPr>
        <w:tc>
          <w:tcPr>
            <w:tcW w:w="14893" w:type="dxa"/>
            <w:gridSpan w:val="10"/>
          </w:tcPr>
          <w:p w:rsidR="00C22F28" w:rsidRDefault="00C22F28">
            <w:pPr>
              <w:pStyle w:val="Normal1"/>
              <w:ind w:left="720"/>
            </w:pPr>
          </w:p>
          <w:p w:rsidR="00C22F28" w:rsidRDefault="00802E49">
            <w:pPr>
              <w:pStyle w:val="Normal1"/>
              <w:numPr>
                <w:ilvl w:val="0"/>
                <w:numId w:val="8"/>
              </w:numPr>
              <w:ind w:hanging="360"/>
              <w:rPr>
                <w:sz w:val="24"/>
              </w:rPr>
            </w:pPr>
            <w:r>
              <w:rPr>
                <w:b/>
                <w:sz w:val="24"/>
              </w:rPr>
              <w:t xml:space="preserve">This rubric will be used throughout the unit, including the performance task.  </w:t>
            </w:r>
          </w:p>
          <w:p w:rsidR="00C22F28" w:rsidRDefault="00C22F28">
            <w:pPr>
              <w:pStyle w:val="Normal1"/>
            </w:pPr>
          </w:p>
          <w:p w:rsidR="00C22F28" w:rsidRDefault="00C22F28">
            <w:pPr>
              <w:pStyle w:val="Normal1"/>
            </w:pPr>
          </w:p>
          <w:p w:rsidR="00C22F28" w:rsidRDefault="00802E49">
            <w:pPr>
              <w:pStyle w:val="Normal1"/>
            </w:pPr>
            <w:r>
              <w:rPr>
                <w:noProof/>
                <w:lang w:val="en-CA" w:eastAsia="en-CA"/>
              </w:rPr>
              <w:drawing>
                <wp:inline distT="0" distB="0" distL="114300" distR="114300">
                  <wp:extent cx="9319895" cy="2445385"/>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9319895" cy="2445385"/>
                          </a:xfrm>
                          <a:prstGeom prst="rect">
                            <a:avLst/>
                          </a:prstGeom>
                          <a:ln/>
                        </pic:spPr>
                      </pic:pic>
                    </a:graphicData>
                  </a:graphic>
                </wp:inline>
              </w:drawing>
            </w:r>
          </w:p>
          <w:p w:rsidR="00C22F28" w:rsidRDefault="00C22F28">
            <w:pPr>
              <w:pStyle w:val="Normal1"/>
            </w:pPr>
          </w:p>
          <w:p w:rsidR="00C22F28" w:rsidRDefault="00C22F28">
            <w:pPr>
              <w:pStyle w:val="Normal1"/>
            </w:pPr>
          </w:p>
          <w:p w:rsidR="00C22F28" w:rsidRDefault="00C22F28">
            <w:pPr>
              <w:pStyle w:val="Normal1"/>
            </w:pPr>
          </w:p>
          <w:p w:rsidR="00C22F28" w:rsidRDefault="00C22F28">
            <w:pPr>
              <w:pStyle w:val="Normal1"/>
            </w:pPr>
          </w:p>
          <w:p w:rsidR="00C22F28" w:rsidRDefault="00C22F28">
            <w:pPr>
              <w:pStyle w:val="Normal1"/>
            </w:pPr>
          </w:p>
          <w:p w:rsidR="00C22F28" w:rsidRDefault="00C22F28">
            <w:pPr>
              <w:pStyle w:val="Normal1"/>
            </w:pPr>
          </w:p>
        </w:tc>
      </w:tr>
      <w:tr w:rsidR="00C22F28">
        <w:tc>
          <w:tcPr>
            <w:tcW w:w="14893" w:type="dxa"/>
            <w:gridSpan w:val="10"/>
            <w:shd w:val="clear" w:color="auto" w:fill="E0E0E0"/>
          </w:tcPr>
          <w:p w:rsidR="00C22F28" w:rsidRDefault="00802E49">
            <w:pPr>
              <w:pStyle w:val="Normal1"/>
            </w:pPr>
            <w:r>
              <w:rPr>
                <w:b/>
                <w:sz w:val="32"/>
              </w:rPr>
              <w:t xml:space="preserve">Other Assessment Evidence:  </w:t>
            </w:r>
            <w:r>
              <w:rPr>
                <w:b/>
              </w:rPr>
              <w:t>(Formative and summative assessments used throughout the unit to arrive at the outcomes.)</w:t>
            </w:r>
          </w:p>
        </w:tc>
      </w:tr>
      <w:tr w:rsidR="00C22F28">
        <w:trPr>
          <w:trHeight w:val="340"/>
        </w:trPr>
        <w:tc>
          <w:tcPr>
            <w:tcW w:w="4657" w:type="dxa"/>
          </w:tcPr>
          <w:p w:rsidR="00C22F28" w:rsidRDefault="00802E49">
            <w:pPr>
              <w:pStyle w:val="Normal1"/>
              <w:jc w:val="center"/>
            </w:pPr>
            <w:r>
              <w:rPr>
                <w:b/>
                <w:sz w:val="24"/>
              </w:rPr>
              <w:t>Conversation</w:t>
            </w:r>
          </w:p>
        </w:tc>
        <w:tc>
          <w:tcPr>
            <w:tcW w:w="4426" w:type="dxa"/>
            <w:gridSpan w:val="4"/>
          </w:tcPr>
          <w:p w:rsidR="00C22F28" w:rsidRDefault="00802E49">
            <w:pPr>
              <w:pStyle w:val="Normal1"/>
              <w:jc w:val="center"/>
            </w:pPr>
            <w:r>
              <w:rPr>
                <w:b/>
                <w:sz w:val="24"/>
              </w:rPr>
              <w:t>Observation</w:t>
            </w:r>
          </w:p>
        </w:tc>
        <w:tc>
          <w:tcPr>
            <w:tcW w:w="5810" w:type="dxa"/>
            <w:gridSpan w:val="5"/>
          </w:tcPr>
          <w:p w:rsidR="00C22F28" w:rsidRDefault="00802E49">
            <w:pPr>
              <w:pStyle w:val="Normal1"/>
              <w:jc w:val="center"/>
            </w:pPr>
            <w:r>
              <w:rPr>
                <w:b/>
                <w:sz w:val="24"/>
              </w:rPr>
              <w:t>Product</w:t>
            </w:r>
          </w:p>
        </w:tc>
      </w:tr>
      <w:tr w:rsidR="00C22F28">
        <w:trPr>
          <w:trHeight w:val="1280"/>
        </w:trPr>
        <w:tc>
          <w:tcPr>
            <w:tcW w:w="4657" w:type="dxa"/>
          </w:tcPr>
          <w:p w:rsidR="00C22F28" w:rsidRDefault="00802E49">
            <w:pPr>
              <w:pStyle w:val="Normal1"/>
            </w:pPr>
            <w:r>
              <w:rPr>
                <w:sz w:val="24"/>
              </w:rPr>
              <w:t>Oral Conversations</w:t>
            </w:r>
          </w:p>
          <w:p w:rsidR="00C22F28" w:rsidRDefault="00802E49">
            <w:pPr>
              <w:pStyle w:val="Normal1"/>
            </w:pPr>
            <w:r>
              <w:rPr>
                <w:sz w:val="24"/>
              </w:rPr>
              <w:t>Entrance Questions</w:t>
            </w:r>
          </w:p>
          <w:p w:rsidR="00C22F28" w:rsidRDefault="00C22F28">
            <w:pPr>
              <w:pStyle w:val="Normal1"/>
            </w:pPr>
          </w:p>
          <w:p w:rsidR="00C22F28" w:rsidRDefault="00C22F28">
            <w:pPr>
              <w:pStyle w:val="Normal1"/>
            </w:pPr>
          </w:p>
          <w:p w:rsidR="00C22F28" w:rsidRDefault="00C22F28">
            <w:pPr>
              <w:pStyle w:val="Normal1"/>
            </w:pPr>
          </w:p>
        </w:tc>
        <w:tc>
          <w:tcPr>
            <w:tcW w:w="4426" w:type="dxa"/>
            <w:gridSpan w:val="4"/>
          </w:tcPr>
          <w:p w:rsidR="00C22F28" w:rsidRDefault="00802E49">
            <w:pPr>
              <w:pStyle w:val="Normal1"/>
            </w:pPr>
            <w:r>
              <w:rPr>
                <w:sz w:val="24"/>
              </w:rPr>
              <w:t>Class Discussions</w:t>
            </w:r>
          </w:p>
          <w:p w:rsidR="00C22F28" w:rsidRDefault="00802E49">
            <w:pPr>
              <w:pStyle w:val="Normal1"/>
            </w:pPr>
            <w:r>
              <w:rPr>
                <w:sz w:val="24"/>
              </w:rPr>
              <w:t>Individual Help</w:t>
            </w:r>
          </w:p>
          <w:p w:rsidR="00C22F28" w:rsidRDefault="00C22F28">
            <w:pPr>
              <w:pStyle w:val="Normal1"/>
            </w:pPr>
          </w:p>
        </w:tc>
        <w:tc>
          <w:tcPr>
            <w:tcW w:w="5810" w:type="dxa"/>
            <w:gridSpan w:val="5"/>
          </w:tcPr>
          <w:p w:rsidR="00C22F28" w:rsidRDefault="00802E49">
            <w:pPr>
              <w:pStyle w:val="Normal1"/>
            </w:pPr>
            <w:r>
              <w:rPr>
                <w:sz w:val="24"/>
              </w:rPr>
              <w:t>Entrance/Exit Slips</w:t>
            </w:r>
          </w:p>
          <w:p w:rsidR="00C22F28" w:rsidRDefault="00802E49">
            <w:pPr>
              <w:pStyle w:val="Normal1"/>
            </w:pPr>
            <w:r>
              <w:rPr>
                <w:sz w:val="24"/>
              </w:rPr>
              <w:t>Hand-In Assignments</w:t>
            </w:r>
          </w:p>
          <w:p w:rsidR="00C22F28" w:rsidRDefault="00802E49">
            <w:pPr>
              <w:pStyle w:val="Normal1"/>
            </w:pPr>
            <w:r>
              <w:rPr>
                <w:sz w:val="24"/>
              </w:rPr>
              <w:t xml:space="preserve">Performance Task </w:t>
            </w:r>
          </w:p>
          <w:p w:rsidR="00C22F28" w:rsidRDefault="00802E49">
            <w:pPr>
              <w:pStyle w:val="Normal1"/>
            </w:pPr>
            <w:r>
              <w:rPr>
                <w:sz w:val="24"/>
              </w:rPr>
              <w:t>SRSD Common Assessment</w:t>
            </w:r>
          </w:p>
          <w:p w:rsidR="00C22F28" w:rsidRDefault="00C22F28">
            <w:pPr>
              <w:pStyle w:val="Normal1"/>
            </w:pPr>
          </w:p>
        </w:tc>
      </w:tr>
      <w:tr w:rsidR="00C22F28">
        <w:trPr>
          <w:trHeight w:val="420"/>
        </w:trPr>
        <w:tc>
          <w:tcPr>
            <w:tcW w:w="14893" w:type="dxa"/>
            <w:gridSpan w:val="10"/>
            <w:shd w:val="clear" w:color="auto" w:fill="E0E0E0"/>
          </w:tcPr>
          <w:p w:rsidR="00C22F28" w:rsidRDefault="00802E49">
            <w:pPr>
              <w:pStyle w:val="Normal1"/>
              <w:jc w:val="center"/>
            </w:pPr>
            <w:r>
              <w:rPr>
                <w:b/>
                <w:sz w:val="32"/>
              </w:rPr>
              <w:t>Learning Plan (Stage 3)</w:t>
            </w:r>
          </w:p>
        </w:tc>
      </w:tr>
      <w:tr w:rsidR="00C22F28">
        <w:trPr>
          <w:trHeight w:val="280"/>
        </w:trPr>
        <w:tc>
          <w:tcPr>
            <w:tcW w:w="14893" w:type="dxa"/>
            <w:gridSpan w:val="10"/>
            <w:tcBorders>
              <w:bottom w:val="single" w:sz="4" w:space="0" w:color="000000"/>
            </w:tcBorders>
            <w:shd w:val="clear" w:color="auto" w:fill="E0E0E0"/>
          </w:tcPr>
          <w:p w:rsidR="00C22F28" w:rsidRDefault="00802E49">
            <w:pPr>
              <w:pStyle w:val="Normal1"/>
            </w:pPr>
            <w:r>
              <w:rPr>
                <w:b/>
                <w:color w:val="FF0000"/>
              </w:rPr>
              <w:t>Where</w:t>
            </w:r>
            <w:r>
              <w:rPr>
                <w:b/>
              </w:rPr>
              <w:t xml:space="preserve"> are your students headed?  Where have they been?  How will you make sure the students know where they are going?</w:t>
            </w:r>
          </w:p>
        </w:tc>
      </w:tr>
      <w:tr w:rsidR="00C22F28">
        <w:trPr>
          <w:trHeight w:val="280"/>
        </w:trPr>
        <w:tc>
          <w:tcPr>
            <w:tcW w:w="14893" w:type="dxa"/>
            <w:gridSpan w:val="10"/>
          </w:tcPr>
          <w:p w:rsidR="00C22F28" w:rsidRDefault="00802E49">
            <w:pPr>
              <w:pStyle w:val="Normal1"/>
              <w:numPr>
                <w:ilvl w:val="0"/>
                <w:numId w:val="9"/>
              </w:numPr>
              <w:ind w:hanging="360"/>
              <w:rPr>
                <w:sz w:val="24"/>
              </w:rPr>
            </w:pPr>
            <w:r>
              <w:rPr>
                <w:sz w:val="24"/>
              </w:rPr>
              <w:t>Present outcomes and performance task. Discuss what students will be doing and learning in this unit.</w:t>
            </w:r>
          </w:p>
          <w:p w:rsidR="00C22F28" w:rsidRDefault="00C22F28">
            <w:pPr>
              <w:pStyle w:val="Normal1"/>
            </w:pPr>
          </w:p>
          <w:p w:rsidR="00C22F28" w:rsidRDefault="00802E49">
            <w:pPr>
              <w:pStyle w:val="Normal1"/>
              <w:numPr>
                <w:ilvl w:val="0"/>
                <w:numId w:val="9"/>
              </w:numPr>
              <w:ind w:hanging="360"/>
              <w:rPr>
                <w:sz w:val="24"/>
              </w:rPr>
            </w:pPr>
            <w:r>
              <w:rPr>
                <w:sz w:val="24"/>
              </w:rPr>
              <w:t xml:space="preserve">Pre-assess prior knowledge of fractions. </w:t>
            </w:r>
          </w:p>
          <w:p w:rsidR="00C22F28" w:rsidRDefault="00802E49">
            <w:pPr>
              <w:pStyle w:val="Normal1"/>
              <w:tabs>
                <w:tab w:val="left" w:pos="11309"/>
                <w:tab w:val="left" w:pos="11344"/>
              </w:tabs>
            </w:pPr>
            <w:r>
              <w:rPr>
                <w:b/>
                <w:color w:val="FF0000"/>
              </w:rPr>
              <w:tab/>
            </w:r>
            <w:r>
              <w:rPr>
                <w:b/>
                <w:color w:val="FF0000"/>
              </w:rPr>
              <w:tab/>
            </w:r>
          </w:p>
          <w:p w:rsidR="00C22F28" w:rsidRDefault="00C22F28">
            <w:pPr>
              <w:pStyle w:val="Normal1"/>
            </w:pPr>
          </w:p>
        </w:tc>
      </w:tr>
      <w:tr w:rsidR="00C22F28">
        <w:trPr>
          <w:trHeight w:val="280"/>
        </w:trPr>
        <w:tc>
          <w:tcPr>
            <w:tcW w:w="14893" w:type="dxa"/>
            <w:gridSpan w:val="10"/>
            <w:tcBorders>
              <w:bottom w:val="single" w:sz="4" w:space="0" w:color="000000"/>
            </w:tcBorders>
            <w:shd w:val="clear" w:color="auto" w:fill="E0E0E0"/>
          </w:tcPr>
          <w:p w:rsidR="00C22F28" w:rsidRDefault="00802E49">
            <w:pPr>
              <w:pStyle w:val="Normal1"/>
            </w:pPr>
            <w:r>
              <w:rPr>
                <w:b/>
              </w:rPr>
              <w:t xml:space="preserve">How will you </w:t>
            </w:r>
            <w:r>
              <w:rPr>
                <w:b/>
                <w:color w:val="FF0000"/>
              </w:rPr>
              <w:t xml:space="preserve">hook </w:t>
            </w:r>
            <w:r>
              <w:rPr>
                <w:b/>
              </w:rPr>
              <w:t>students at the beginning of the unit? (motivational set)</w:t>
            </w:r>
          </w:p>
        </w:tc>
      </w:tr>
      <w:tr w:rsidR="00C22F28">
        <w:trPr>
          <w:trHeight w:val="280"/>
        </w:trPr>
        <w:tc>
          <w:tcPr>
            <w:tcW w:w="14893" w:type="dxa"/>
            <w:gridSpan w:val="10"/>
          </w:tcPr>
          <w:p w:rsidR="00C22F28" w:rsidRDefault="00802E49">
            <w:pPr>
              <w:pStyle w:val="Normal1"/>
              <w:numPr>
                <w:ilvl w:val="0"/>
                <w:numId w:val="10"/>
              </w:numPr>
              <w:ind w:hanging="360"/>
            </w:pPr>
            <w:r>
              <w:t xml:space="preserve">Show 3 clear jugs that are filled with different amounts of water.  Ask students to describe how much water is in each jug.  </w:t>
            </w:r>
          </w:p>
        </w:tc>
      </w:tr>
      <w:tr w:rsidR="00C22F28">
        <w:trPr>
          <w:trHeight w:val="600"/>
        </w:trPr>
        <w:tc>
          <w:tcPr>
            <w:tcW w:w="14893" w:type="dxa"/>
            <w:gridSpan w:val="10"/>
            <w:tcBorders>
              <w:bottom w:val="single" w:sz="4" w:space="0" w:color="000000"/>
            </w:tcBorders>
            <w:shd w:val="clear" w:color="auto" w:fill="E0E0E0"/>
          </w:tcPr>
          <w:p w:rsidR="00C22F28" w:rsidRDefault="00802E49">
            <w:pPr>
              <w:pStyle w:val="Normal1"/>
            </w:pPr>
            <w:r>
              <w:rPr>
                <w:b/>
              </w:rPr>
              <w:t xml:space="preserve">What events will help students </w:t>
            </w:r>
            <w:r>
              <w:rPr>
                <w:b/>
                <w:color w:val="FF0000"/>
              </w:rPr>
              <w:t xml:space="preserve">experience and explore </w:t>
            </w:r>
            <w:r>
              <w:rPr>
                <w:b/>
              </w:rPr>
              <w:t xml:space="preserve">the enduring understandings and essential questions in the unit?  How will you equip them with needed skills and knowledge?  How will you </w:t>
            </w:r>
            <w:r>
              <w:rPr>
                <w:b/>
                <w:color w:val="FF0000"/>
              </w:rPr>
              <w:t>organize</w:t>
            </w:r>
            <w:r>
              <w:rPr>
                <w:b/>
              </w:rPr>
              <w:t xml:space="preserve"> and </w:t>
            </w:r>
            <w:r>
              <w:rPr>
                <w:b/>
                <w:color w:val="FF0000"/>
              </w:rPr>
              <w:t xml:space="preserve">sequence </w:t>
            </w:r>
            <w:r>
              <w:rPr>
                <w:b/>
              </w:rPr>
              <w:t>the learning activities to optimize the engagement and achievement of all students?</w:t>
            </w:r>
          </w:p>
        </w:tc>
      </w:tr>
      <w:tr w:rsidR="00C22F28">
        <w:trPr>
          <w:trHeight w:val="280"/>
        </w:trPr>
        <w:tc>
          <w:tcPr>
            <w:tcW w:w="12503" w:type="dxa"/>
            <w:gridSpan w:val="8"/>
            <w:vMerge w:val="restart"/>
            <w:shd w:val="clear" w:color="auto" w:fill="FFFFFF"/>
          </w:tcPr>
          <w:p w:rsidR="00C22F28" w:rsidRDefault="00C22F28">
            <w:pPr>
              <w:pStyle w:val="Normal1"/>
            </w:pPr>
          </w:p>
          <w:p w:rsidR="00C22F28" w:rsidRDefault="00802E49">
            <w:pPr>
              <w:pStyle w:val="Normal1"/>
            </w:pPr>
            <w:r>
              <w:rPr>
                <w:b/>
              </w:rPr>
              <w:t xml:space="preserve">Lesson 1:  Introduction to Fractions  *2 minute focus on how fractions are used in the real world </w:t>
            </w:r>
          </w:p>
          <w:p w:rsidR="00C22F28" w:rsidRDefault="00802E49">
            <w:pPr>
              <w:pStyle w:val="Normal1"/>
              <w:numPr>
                <w:ilvl w:val="0"/>
                <w:numId w:val="14"/>
              </w:numPr>
              <w:ind w:hanging="360"/>
            </w:pPr>
            <w:r>
              <w:t xml:space="preserve">Song explaining fractions </w:t>
            </w:r>
            <w:hyperlink r:id="rId10">
              <w:r>
                <w:rPr>
                  <w:color w:val="0000FF"/>
                  <w:u w:val="single"/>
                </w:rPr>
                <w:t>https://www.youtube.com/watch?v=DnFrOetuUKg</w:t>
              </w:r>
            </w:hyperlink>
            <w:r>
              <w:t xml:space="preserve"> </w:t>
            </w:r>
          </w:p>
          <w:p w:rsidR="00C22F28" w:rsidRDefault="00802E49">
            <w:pPr>
              <w:pStyle w:val="Normal1"/>
              <w:numPr>
                <w:ilvl w:val="0"/>
                <w:numId w:val="14"/>
              </w:numPr>
              <w:ind w:hanging="360"/>
            </w:pPr>
            <w:r>
              <w:t xml:space="preserve">Have students create different shapes using </w:t>
            </w:r>
            <w:proofErr w:type="spellStart"/>
            <w:r>
              <w:t>coloured</w:t>
            </w:r>
            <w:proofErr w:type="spellEnd"/>
            <w:r>
              <w:t xml:space="preserve"> tiles. </w:t>
            </w:r>
          </w:p>
          <w:p w:rsidR="00C22F28" w:rsidRDefault="00802E49">
            <w:pPr>
              <w:pStyle w:val="Normal1"/>
              <w:numPr>
                <w:ilvl w:val="0"/>
                <w:numId w:val="14"/>
              </w:numPr>
              <w:ind w:hanging="360"/>
            </w:pPr>
            <w:r>
              <w:t>Have students describe these shapes using words and fractions.</w:t>
            </w:r>
          </w:p>
          <w:p w:rsidR="00C22F28" w:rsidRDefault="00802E49">
            <w:pPr>
              <w:pStyle w:val="Normal1"/>
              <w:numPr>
                <w:ilvl w:val="0"/>
                <w:numId w:val="14"/>
              </w:numPr>
              <w:ind w:hanging="360"/>
            </w:pPr>
            <w:r>
              <w:t xml:space="preserve">Sort fractions and wholes on the SMARTBOARD </w:t>
            </w:r>
          </w:p>
          <w:p w:rsidR="00C22F28" w:rsidRDefault="00C22F28">
            <w:pPr>
              <w:pStyle w:val="Normal1"/>
            </w:pPr>
          </w:p>
          <w:p w:rsidR="00C22F28" w:rsidRDefault="00802E49">
            <w:pPr>
              <w:pStyle w:val="Normal1"/>
            </w:pPr>
            <w:r>
              <w:rPr>
                <w:b/>
              </w:rPr>
              <w:t>Lesson 2:  Naming and Drawing Fractions *2 minute focus on how fractions are used in the real world</w:t>
            </w:r>
          </w:p>
          <w:p w:rsidR="00C22F28" w:rsidRDefault="00802E49">
            <w:pPr>
              <w:pStyle w:val="Normal1"/>
              <w:numPr>
                <w:ilvl w:val="0"/>
                <w:numId w:val="13"/>
              </w:numPr>
              <w:ind w:hanging="360"/>
            </w:pPr>
            <w:r>
              <w:t>Review fraction song again</w:t>
            </w:r>
          </w:p>
          <w:p w:rsidR="00C22F28" w:rsidRDefault="00802E49">
            <w:pPr>
              <w:pStyle w:val="Normal1"/>
              <w:numPr>
                <w:ilvl w:val="0"/>
                <w:numId w:val="13"/>
              </w:numPr>
              <w:ind w:hanging="360"/>
            </w:pPr>
            <w:r>
              <w:t xml:space="preserve">Naming fractions (picture and print) on SMARTBOARD </w:t>
            </w:r>
          </w:p>
          <w:p w:rsidR="00C22F28" w:rsidRDefault="00802E49">
            <w:pPr>
              <w:pStyle w:val="Normal1"/>
              <w:numPr>
                <w:ilvl w:val="0"/>
                <w:numId w:val="13"/>
              </w:numPr>
              <w:ind w:hanging="360"/>
            </w:pPr>
            <w:r>
              <w:t xml:space="preserve">Drawing Fractions (on whiteboard) </w:t>
            </w:r>
          </w:p>
          <w:p w:rsidR="00C22F28" w:rsidRDefault="00802E49">
            <w:pPr>
              <w:pStyle w:val="Normal1"/>
              <w:numPr>
                <w:ilvl w:val="0"/>
                <w:numId w:val="13"/>
              </w:numPr>
              <w:ind w:hanging="360"/>
            </w:pPr>
            <w:r>
              <w:t xml:space="preserve">Go over numerator and denominator </w:t>
            </w:r>
          </w:p>
          <w:p w:rsidR="00C22F28" w:rsidRDefault="00802E49">
            <w:pPr>
              <w:pStyle w:val="Normal1"/>
              <w:numPr>
                <w:ilvl w:val="0"/>
                <w:numId w:val="13"/>
              </w:numPr>
              <w:ind w:hanging="360"/>
            </w:pPr>
            <w:r>
              <w:t>Fraction Hunt (students will hunt around the classroom for the fractions that you call out)</w:t>
            </w:r>
          </w:p>
          <w:p w:rsidR="00C22F28" w:rsidRDefault="00C22F28">
            <w:pPr>
              <w:pStyle w:val="Normal1"/>
            </w:pPr>
          </w:p>
          <w:p w:rsidR="00C22F28" w:rsidRDefault="00802E49">
            <w:pPr>
              <w:pStyle w:val="Normal1"/>
            </w:pPr>
            <w:r>
              <w:rPr>
                <w:b/>
              </w:rPr>
              <w:t xml:space="preserve">Lesson 3:  Fraction Benchmarks  *2 minute focus on how fractions are used in the real world </w:t>
            </w:r>
          </w:p>
          <w:p w:rsidR="00C22F28" w:rsidRDefault="00802E49">
            <w:pPr>
              <w:pStyle w:val="Normal1"/>
              <w:numPr>
                <w:ilvl w:val="0"/>
                <w:numId w:val="16"/>
              </w:numPr>
              <w:ind w:hanging="360"/>
            </w:pPr>
            <w:r>
              <w:t>Show cups with liquid in it.  Is it closer to 0, ½, or 1?</w:t>
            </w:r>
          </w:p>
          <w:p w:rsidR="00C22F28" w:rsidRDefault="00802E49">
            <w:pPr>
              <w:pStyle w:val="Normal1"/>
              <w:numPr>
                <w:ilvl w:val="0"/>
                <w:numId w:val="16"/>
              </w:numPr>
              <w:ind w:hanging="360"/>
            </w:pPr>
            <w:r>
              <w:t xml:space="preserve">Use fraction strips and assignment (p. 178/179 Math Makes Sense) </w:t>
            </w:r>
          </w:p>
          <w:p w:rsidR="00C22F28" w:rsidRDefault="00802E49">
            <w:pPr>
              <w:pStyle w:val="Normal1"/>
              <w:numPr>
                <w:ilvl w:val="0"/>
                <w:numId w:val="16"/>
              </w:numPr>
              <w:ind w:hanging="360"/>
            </w:pPr>
            <w:r>
              <w:t>Create a Giant number line.  Give students a fraction and they need to stand on the number line where their fraction would fall.</w:t>
            </w:r>
          </w:p>
          <w:p w:rsidR="00C22F28" w:rsidRDefault="00C22F28">
            <w:pPr>
              <w:pStyle w:val="Normal1"/>
            </w:pPr>
          </w:p>
          <w:p w:rsidR="00C22F28" w:rsidRDefault="00802E49">
            <w:pPr>
              <w:pStyle w:val="Normal1"/>
            </w:pPr>
            <w:r>
              <w:rPr>
                <w:b/>
              </w:rPr>
              <w:t>Lesson 4:  Fractions of a Set *2 minute focus on how fractions are used in the real world</w:t>
            </w:r>
          </w:p>
          <w:p w:rsidR="00C22F28" w:rsidRDefault="00802E49">
            <w:pPr>
              <w:pStyle w:val="Normal1"/>
              <w:numPr>
                <w:ilvl w:val="0"/>
                <w:numId w:val="15"/>
              </w:numPr>
              <w:ind w:hanging="360"/>
            </w:pPr>
            <w:r>
              <w:t xml:space="preserve">Form groups of students and find ways to describe the set </w:t>
            </w:r>
          </w:p>
          <w:p w:rsidR="00C22F28" w:rsidRDefault="00802E49">
            <w:pPr>
              <w:pStyle w:val="Normal1"/>
              <w:numPr>
                <w:ilvl w:val="0"/>
                <w:numId w:val="15"/>
              </w:numPr>
              <w:ind w:hanging="360"/>
            </w:pPr>
            <w:r>
              <w:t xml:space="preserve">Fraction basketball </w:t>
            </w:r>
          </w:p>
          <w:p w:rsidR="00C22F28" w:rsidRDefault="00802E49">
            <w:pPr>
              <w:pStyle w:val="Normal1"/>
              <w:numPr>
                <w:ilvl w:val="0"/>
                <w:numId w:val="15"/>
              </w:numPr>
              <w:ind w:hanging="360"/>
            </w:pPr>
            <w:r>
              <w:t>Use p. 180 in Math Makes Sense as a Guide</w:t>
            </w:r>
          </w:p>
          <w:p w:rsidR="00C22F28" w:rsidRDefault="00C22F28">
            <w:pPr>
              <w:pStyle w:val="Normal1"/>
            </w:pPr>
          </w:p>
          <w:p w:rsidR="00C22F28" w:rsidRDefault="00802E49">
            <w:pPr>
              <w:pStyle w:val="Normal1"/>
            </w:pPr>
            <w:r>
              <w:rPr>
                <w:b/>
              </w:rPr>
              <w:t>Lesson 5:  Finding a Fraction of a Set *2 minute focus on how fractions are used in the real world</w:t>
            </w:r>
          </w:p>
          <w:p w:rsidR="00C22F28" w:rsidRDefault="00802E49">
            <w:pPr>
              <w:pStyle w:val="Normal1"/>
              <w:numPr>
                <w:ilvl w:val="0"/>
                <w:numId w:val="18"/>
              </w:numPr>
              <w:ind w:hanging="360"/>
            </w:pPr>
            <w:r>
              <w:t xml:space="preserve">P. 183 Explore Math Makes Sense </w:t>
            </w:r>
          </w:p>
          <w:p w:rsidR="00C22F28" w:rsidRDefault="00802E49">
            <w:pPr>
              <w:pStyle w:val="Normal1"/>
              <w:numPr>
                <w:ilvl w:val="0"/>
                <w:numId w:val="18"/>
              </w:numPr>
              <w:ind w:hanging="360"/>
            </w:pPr>
            <w:r>
              <w:t>Use counters to complete questions 1-5 on page 184</w:t>
            </w:r>
          </w:p>
          <w:p w:rsidR="00C22F28" w:rsidRDefault="00C22F28">
            <w:pPr>
              <w:pStyle w:val="Normal1"/>
            </w:pPr>
          </w:p>
          <w:p w:rsidR="00C22F28" w:rsidRDefault="00802E49">
            <w:pPr>
              <w:pStyle w:val="Normal1"/>
            </w:pPr>
            <w:r>
              <w:rPr>
                <w:b/>
              </w:rPr>
              <w:t>Lesson 6: Relating Fractional Parts of Different Wholes and Sense *2 minute focus on fractions in the real world</w:t>
            </w:r>
          </w:p>
          <w:p w:rsidR="00C22F28" w:rsidRDefault="00802E49">
            <w:pPr>
              <w:pStyle w:val="Normal1"/>
              <w:numPr>
                <w:ilvl w:val="0"/>
                <w:numId w:val="17"/>
              </w:numPr>
              <w:ind w:hanging="360"/>
            </w:pPr>
            <w:r>
              <w:t xml:space="preserve">P. 186 Explore and Connect </w:t>
            </w:r>
          </w:p>
          <w:p w:rsidR="00C22F28" w:rsidRDefault="00C22F28">
            <w:pPr>
              <w:pStyle w:val="Normal1"/>
            </w:pPr>
          </w:p>
          <w:p w:rsidR="00C22F28" w:rsidRDefault="00802E49">
            <w:pPr>
              <w:pStyle w:val="Normal1"/>
            </w:pPr>
            <w:r>
              <w:rPr>
                <w:b/>
              </w:rPr>
              <w:t xml:space="preserve">Lesson 7:  Comparing and Ordering Unit Fractions *2 minute focus on fractions in the real world </w:t>
            </w:r>
          </w:p>
          <w:p w:rsidR="00C22F28" w:rsidRDefault="00802E49">
            <w:pPr>
              <w:pStyle w:val="Normal1"/>
              <w:numPr>
                <w:ilvl w:val="0"/>
                <w:numId w:val="17"/>
              </w:numPr>
              <w:ind w:hanging="360"/>
            </w:pPr>
            <w:r>
              <w:t xml:space="preserve">p. 190 Math Makes Sense do Explore and Connect </w:t>
            </w:r>
          </w:p>
          <w:p w:rsidR="00C22F28" w:rsidRDefault="00802E49">
            <w:pPr>
              <w:pStyle w:val="Normal1"/>
              <w:numPr>
                <w:ilvl w:val="0"/>
                <w:numId w:val="17"/>
              </w:numPr>
              <w:ind w:hanging="360"/>
            </w:pPr>
            <w:r>
              <w:t>Compare the Pairs Game (Pairs are revealed, students have to move to the room is it greater, less than or equal to)</w:t>
            </w:r>
          </w:p>
          <w:p w:rsidR="00C22F28" w:rsidRDefault="00C22F28">
            <w:pPr>
              <w:pStyle w:val="Normal1"/>
            </w:pPr>
          </w:p>
          <w:p w:rsidR="00C22F28" w:rsidRDefault="00802E49">
            <w:pPr>
              <w:pStyle w:val="Normal1"/>
            </w:pPr>
            <w:r>
              <w:rPr>
                <w:b/>
              </w:rPr>
              <w:t xml:space="preserve">Lesson 8:  Comparing and Ordering Fractions with the Same Numerator or Denominator </w:t>
            </w:r>
          </w:p>
          <w:p w:rsidR="00C22F28" w:rsidRDefault="00802E49">
            <w:pPr>
              <w:pStyle w:val="Normal1"/>
              <w:numPr>
                <w:ilvl w:val="0"/>
                <w:numId w:val="2"/>
              </w:numPr>
              <w:ind w:hanging="360"/>
            </w:pPr>
            <w:r>
              <w:t xml:space="preserve">p. 193 Math Makes Sense Explore and Connect </w:t>
            </w:r>
          </w:p>
          <w:p w:rsidR="00C22F28" w:rsidRDefault="00802E49">
            <w:pPr>
              <w:pStyle w:val="Normal1"/>
              <w:numPr>
                <w:ilvl w:val="0"/>
                <w:numId w:val="2"/>
              </w:numPr>
              <w:ind w:hanging="360"/>
            </w:pPr>
            <w:r>
              <w:t xml:space="preserve">p. 196 1-5 </w:t>
            </w:r>
          </w:p>
        </w:tc>
        <w:tc>
          <w:tcPr>
            <w:tcW w:w="2390" w:type="dxa"/>
            <w:gridSpan w:val="2"/>
            <w:shd w:val="clear" w:color="auto" w:fill="E0E0E0"/>
          </w:tcPr>
          <w:p w:rsidR="00C22F28" w:rsidRDefault="00802E49">
            <w:pPr>
              <w:pStyle w:val="Normal1"/>
            </w:pPr>
            <w:r>
              <w:rPr>
                <w:b/>
              </w:rPr>
              <w:t>Time Frame</w:t>
            </w:r>
          </w:p>
        </w:tc>
      </w:tr>
      <w:tr w:rsidR="00C22F28">
        <w:trPr>
          <w:trHeight w:val="9780"/>
        </w:trPr>
        <w:tc>
          <w:tcPr>
            <w:tcW w:w="12503" w:type="dxa"/>
            <w:gridSpan w:val="8"/>
            <w:vMerge/>
            <w:shd w:val="clear" w:color="auto" w:fill="FFFFFF"/>
          </w:tcPr>
          <w:p w:rsidR="00C22F28" w:rsidRDefault="00C22F28">
            <w:pPr>
              <w:pStyle w:val="Normal1"/>
            </w:pPr>
          </w:p>
        </w:tc>
        <w:tc>
          <w:tcPr>
            <w:tcW w:w="2390" w:type="dxa"/>
            <w:gridSpan w:val="2"/>
          </w:tcPr>
          <w:p w:rsidR="00C22F28" w:rsidRDefault="00C22F28">
            <w:pPr>
              <w:pStyle w:val="Normal1"/>
            </w:pPr>
          </w:p>
          <w:p w:rsidR="00C22F28" w:rsidRDefault="00802E49">
            <w:pPr>
              <w:pStyle w:val="Normal1"/>
            </w:pPr>
            <w:r>
              <w:t>90 minutes</w:t>
            </w:r>
          </w:p>
          <w:p w:rsidR="00C22F28" w:rsidRDefault="00C22F28">
            <w:pPr>
              <w:pStyle w:val="Normal1"/>
            </w:pPr>
          </w:p>
          <w:p w:rsidR="00C22F28" w:rsidRDefault="00C22F28">
            <w:pPr>
              <w:pStyle w:val="Normal1"/>
            </w:pPr>
          </w:p>
          <w:p w:rsidR="00C22F28" w:rsidRDefault="00C22F28">
            <w:pPr>
              <w:pStyle w:val="Normal1"/>
            </w:pPr>
          </w:p>
          <w:p w:rsidR="00C22F28" w:rsidRDefault="00C22F28">
            <w:pPr>
              <w:pStyle w:val="Normal1"/>
            </w:pPr>
          </w:p>
          <w:p w:rsidR="00C22F28" w:rsidRDefault="00802E49">
            <w:pPr>
              <w:pStyle w:val="Normal1"/>
            </w:pPr>
            <w:r>
              <w:t>90 minutes</w:t>
            </w:r>
          </w:p>
          <w:p w:rsidR="00C22F28" w:rsidRDefault="00C22F28">
            <w:pPr>
              <w:pStyle w:val="Normal1"/>
            </w:pPr>
          </w:p>
          <w:p w:rsidR="00C22F28" w:rsidRDefault="00C22F28">
            <w:pPr>
              <w:pStyle w:val="Normal1"/>
            </w:pPr>
          </w:p>
          <w:p w:rsidR="00C22F28" w:rsidRDefault="00C22F28">
            <w:pPr>
              <w:pStyle w:val="Normal1"/>
            </w:pPr>
          </w:p>
          <w:p w:rsidR="00C22F28" w:rsidRDefault="00C22F28">
            <w:pPr>
              <w:pStyle w:val="Normal1"/>
            </w:pPr>
          </w:p>
          <w:p w:rsidR="00C22F28" w:rsidRDefault="00C22F28">
            <w:pPr>
              <w:pStyle w:val="Normal1"/>
            </w:pPr>
          </w:p>
          <w:p w:rsidR="00C22F28" w:rsidRDefault="00C22F28">
            <w:pPr>
              <w:pStyle w:val="Normal1"/>
            </w:pPr>
          </w:p>
          <w:p w:rsidR="00C22F28" w:rsidRDefault="00C22F28">
            <w:pPr>
              <w:pStyle w:val="Normal1"/>
            </w:pPr>
          </w:p>
          <w:p w:rsidR="00C22F28" w:rsidRDefault="00802E49">
            <w:pPr>
              <w:pStyle w:val="Normal1"/>
            </w:pPr>
            <w:r>
              <w:t>90 minutes</w:t>
            </w:r>
          </w:p>
          <w:p w:rsidR="00C22F28" w:rsidRDefault="00C22F28">
            <w:pPr>
              <w:pStyle w:val="Normal1"/>
            </w:pPr>
          </w:p>
          <w:p w:rsidR="00C22F28" w:rsidRDefault="00C22F28">
            <w:pPr>
              <w:pStyle w:val="Normal1"/>
            </w:pPr>
          </w:p>
          <w:p w:rsidR="00C22F28" w:rsidRDefault="00C22F28">
            <w:pPr>
              <w:pStyle w:val="Normal1"/>
            </w:pPr>
          </w:p>
          <w:p w:rsidR="00C22F28" w:rsidRDefault="00C22F28">
            <w:pPr>
              <w:pStyle w:val="Normal1"/>
            </w:pPr>
          </w:p>
          <w:p w:rsidR="00C22F28" w:rsidRDefault="00802E49">
            <w:pPr>
              <w:pStyle w:val="Normal1"/>
            </w:pPr>
            <w:r>
              <w:t>60 minutes</w:t>
            </w:r>
          </w:p>
          <w:p w:rsidR="00C22F28" w:rsidRDefault="00C22F28">
            <w:pPr>
              <w:pStyle w:val="Normal1"/>
            </w:pPr>
          </w:p>
          <w:p w:rsidR="00C22F28" w:rsidRDefault="00C22F28">
            <w:pPr>
              <w:pStyle w:val="Normal1"/>
            </w:pPr>
          </w:p>
          <w:p w:rsidR="00C22F28" w:rsidRDefault="00C22F28">
            <w:pPr>
              <w:pStyle w:val="Normal1"/>
            </w:pPr>
          </w:p>
          <w:p w:rsidR="00C22F28" w:rsidRDefault="00C22F28">
            <w:pPr>
              <w:pStyle w:val="Normal1"/>
            </w:pPr>
          </w:p>
          <w:p w:rsidR="00C22F28" w:rsidRDefault="00802E49">
            <w:pPr>
              <w:pStyle w:val="Normal1"/>
            </w:pPr>
            <w:r>
              <w:t xml:space="preserve">60 minutes </w:t>
            </w:r>
          </w:p>
          <w:p w:rsidR="00C22F28" w:rsidRDefault="00C22F28">
            <w:pPr>
              <w:pStyle w:val="Normal1"/>
            </w:pPr>
          </w:p>
          <w:p w:rsidR="00C22F28" w:rsidRDefault="00C22F28">
            <w:pPr>
              <w:pStyle w:val="Normal1"/>
            </w:pPr>
          </w:p>
          <w:p w:rsidR="00C22F28" w:rsidRDefault="00802E49">
            <w:pPr>
              <w:pStyle w:val="Normal1"/>
            </w:pPr>
            <w:r>
              <w:t>60 minutes</w:t>
            </w:r>
          </w:p>
          <w:p w:rsidR="00C22F28" w:rsidRDefault="00C22F28">
            <w:pPr>
              <w:pStyle w:val="Normal1"/>
            </w:pPr>
          </w:p>
          <w:p w:rsidR="00C22F28" w:rsidRDefault="00C22F28">
            <w:pPr>
              <w:pStyle w:val="Normal1"/>
            </w:pPr>
          </w:p>
          <w:p w:rsidR="00C22F28" w:rsidRDefault="00802E49">
            <w:pPr>
              <w:pStyle w:val="Normal1"/>
            </w:pPr>
            <w:r>
              <w:t>90 minutes</w:t>
            </w:r>
          </w:p>
          <w:p w:rsidR="00C22F28" w:rsidRDefault="00C22F28">
            <w:pPr>
              <w:pStyle w:val="Normal1"/>
            </w:pPr>
          </w:p>
          <w:p w:rsidR="00C22F28" w:rsidRDefault="00C22F28">
            <w:pPr>
              <w:pStyle w:val="Normal1"/>
            </w:pPr>
          </w:p>
          <w:p w:rsidR="00C22F28" w:rsidRDefault="00C22F28">
            <w:pPr>
              <w:pStyle w:val="Normal1"/>
            </w:pPr>
          </w:p>
          <w:p w:rsidR="00C22F28" w:rsidRDefault="00C22F28">
            <w:pPr>
              <w:pStyle w:val="Normal1"/>
            </w:pPr>
          </w:p>
          <w:p w:rsidR="00C22F28" w:rsidRDefault="00802E49">
            <w:pPr>
              <w:pStyle w:val="Normal1"/>
            </w:pPr>
            <w:r>
              <w:t xml:space="preserve">90 minutes </w:t>
            </w:r>
          </w:p>
          <w:p w:rsidR="00C22F28" w:rsidRDefault="00C22F28">
            <w:pPr>
              <w:pStyle w:val="Normal1"/>
            </w:pPr>
          </w:p>
        </w:tc>
      </w:tr>
      <w:tr w:rsidR="00C22F28">
        <w:trPr>
          <w:trHeight w:val="340"/>
        </w:trPr>
        <w:tc>
          <w:tcPr>
            <w:tcW w:w="14893" w:type="dxa"/>
            <w:gridSpan w:val="10"/>
            <w:tcBorders>
              <w:bottom w:val="single" w:sz="4" w:space="0" w:color="000000"/>
            </w:tcBorders>
            <w:shd w:val="clear" w:color="auto" w:fill="E0E0E0"/>
          </w:tcPr>
          <w:p w:rsidR="00C22F28" w:rsidRDefault="00802E49">
            <w:pPr>
              <w:pStyle w:val="Normal1"/>
            </w:pPr>
            <w:r>
              <w:rPr>
                <w:b/>
              </w:rPr>
              <w:t xml:space="preserve">How will you cause students to </w:t>
            </w:r>
            <w:r>
              <w:rPr>
                <w:b/>
                <w:color w:val="FF0000"/>
              </w:rPr>
              <w:t>reflect and rethink?</w:t>
            </w:r>
            <w:r>
              <w:rPr>
                <w:b/>
              </w:rPr>
              <w:t xml:space="preserve">  How will you guide them in rehearsing, revising, and refining their work based on your </w:t>
            </w:r>
            <w:r>
              <w:rPr>
                <w:b/>
              </w:rPr>
              <w:lastRenderedPageBreak/>
              <w:t xml:space="preserve">essential questions and enduring understandings? </w:t>
            </w:r>
          </w:p>
        </w:tc>
      </w:tr>
      <w:tr w:rsidR="00C22F28">
        <w:trPr>
          <w:trHeight w:val="280"/>
        </w:trPr>
        <w:tc>
          <w:tcPr>
            <w:tcW w:w="14893" w:type="dxa"/>
            <w:gridSpan w:val="10"/>
          </w:tcPr>
          <w:p w:rsidR="00C22F28" w:rsidRDefault="00802E49">
            <w:pPr>
              <w:pStyle w:val="Normal1"/>
              <w:numPr>
                <w:ilvl w:val="0"/>
                <w:numId w:val="7"/>
              </w:numPr>
              <w:ind w:hanging="360"/>
              <w:rPr>
                <w:sz w:val="24"/>
              </w:rPr>
            </w:pPr>
            <w:r>
              <w:rPr>
                <w:sz w:val="24"/>
              </w:rPr>
              <w:lastRenderedPageBreak/>
              <w:t>Entrance/Exit Slips</w:t>
            </w:r>
          </w:p>
          <w:p w:rsidR="00C22F28" w:rsidRDefault="00802E49">
            <w:pPr>
              <w:pStyle w:val="Normal1"/>
              <w:numPr>
                <w:ilvl w:val="0"/>
                <w:numId w:val="7"/>
              </w:numPr>
              <w:ind w:hanging="360"/>
              <w:rPr>
                <w:sz w:val="24"/>
              </w:rPr>
            </w:pPr>
            <w:r>
              <w:rPr>
                <w:sz w:val="24"/>
              </w:rPr>
              <w:t>Practice Assignments will give students an opportunity to practice the new skills they have learnt as well as identify areas of strength and areas of difficulty</w:t>
            </w:r>
          </w:p>
          <w:p w:rsidR="00C22F28" w:rsidRDefault="00C22F28">
            <w:pPr>
              <w:pStyle w:val="Normal1"/>
            </w:pPr>
          </w:p>
          <w:p w:rsidR="00C22F28" w:rsidRDefault="00C22F28">
            <w:pPr>
              <w:pStyle w:val="Normal1"/>
            </w:pPr>
          </w:p>
          <w:p w:rsidR="00C22F28" w:rsidRDefault="00C22F28">
            <w:pPr>
              <w:pStyle w:val="Normal1"/>
            </w:pPr>
          </w:p>
        </w:tc>
      </w:tr>
      <w:tr w:rsidR="00C22F28">
        <w:trPr>
          <w:trHeight w:val="280"/>
        </w:trPr>
        <w:tc>
          <w:tcPr>
            <w:tcW w:w="14893" w:type="dxa"/>
            <w:gridSpan w:val="10"/>
            <w:tcBorders>
              <w:bottom w:val="single" w:sz="4" w:space="0" w:color="000000"/>
            </w:tcBorders>
            <w:shd w:val="clear" w:color="auto" w:fill="E0E0E0"/>
          </w:tcPr>
          <w:p w:rsidR="00C22F28" w:rsidRDefault="00802E49">
            <w:pPr>
              <w:pStyle w:val="Normal1"/>
            </w:pPr>
            <w:r>
              <w:rPr>
                <w:b/>
              </w:rPr>
              <w:t xml:space="preserve">How will you help students to </w:t>
            </w:r>
            <w:r>
              <w:rPr>
                <w:b/>
                <w:color w:val="FF0000"/>
              </w:rPr>
              <w:t>exhibit and self-evaluate</w:t>
            </w:r>
            <w:r>
              <w:rPr>
                <w:b/>
              </w:rPr>
              <w:t xml:space="preserve"> their growing skills, knowledge, and understanding throughout the unit?</w:t>
            </w:r>
          </w:p>
        </w:tc>
      </w:tr>
      <w:tr w:rsidR="00C22F28">
        <w:trPr>
          <w:trHeight w:val="280"/>
        </w:trPr>
        <w:tc>
          <w:tcPr>
            <w:tcW w:w="14893" w:type="dxa"/>
            <w:gridSpan w:val="10"/>
            <w:tcBorders>
              <w:bottom w:val="single" w:sz="4" w:space="0" w:color="000000"/>
            </w:tcBorders>
          </w:tcPr>
          <w:p w:rsidR="00C22F28" w:rsidRDefault="00802E49">
            <w:pPr>
              <w:pStyle w:val="Normal1"/>
              <w:numPr>
                <w:ilvl w:val="0"/>
                <w:numId w:val="11"/>
              </w:numPr>
              <w:ind w:hanging="360"/>
              <w:rPr>
                <w:sz w:val="24"/>
              </w:rPr>
            </w:pPr>
            <w:r>
              <w:rPr>
                <w:sz w:val="24"/>
              </w:rPr>
              <w:t>Students will have multiple opportunities to self-evaluate their own understanding throughout the unit. Students will answer Entrance and Exit Questions, participate in classroom discussions, and be given specific feedback on assignments. This will give students the chance to see what level they are currently at and then identify what specific skills or objectives they need to improve on in order to meet that outcome.</w:t>
            </w:r>
          </w:p>
          <w:p w:rsidR="00C22F28" w:rsidRDefault="00C22F28">
            <w:pPr>
              <w:pStyle w:val="Normal1"/>
            </w:pPr>
          </w:p>
          <w:p w:rsidR="00C22F28" w:rsidRDefault="00C22F28">
            <w:pPr>
              <w:pStyle w:val="Normal1"/>
            </w:pPr>
          </w:p>
        </w:tc>
      </w:tr>
      <w:tr w:rsidR="00C22F28">
        <w:trPr>
          <w:trHeight w:val="400"/>
        </w:trPr>
        <w:tc>
          <w:tcPr>
            <w:tcW w:w="14893" w:type="dxa"/>
            <w:gridSpan w:val="10"/>
            <w:tcBorders>
              <w:bottom w:val="single" w:sz="4" w:space="0" w:color="000000"/>
            </w:tcBorders>
            <w:shd w:val="clear" w:color="auto" w:fill="E0E0E0"/>
          </w:tcPr>
          <w:p w:rsidR="00C22F28" w:rsidRDefault="00802E49">
            <w:pPr>
              <w:pStyle w:val="Normal1"/>
            </w:pPr>
            <w:r>
              <w:rPr>
                <w:b/>
              </w:rPr>
              <w:t xml:space="preserve">How will you </w:t>
            </w:r>
            <w:r>
              <w:rPr>
                <w:b/>
                <w:color w:val="FF0000"/>
              </w:rPr>
              <w:t>tailor</w:t>
            </w:r>
            <w:r>
              <w:rPr>
                <w:b/>
              </w:rPr>
              <w:t xml:space="preserve"> and otherwise personalize the learning plan to optimize the engagement and effectiveness of ALL students, without compromising the goals of the unit?</w:t>
            </w:r>
          </w:p>
        </w:tc>
      </w:tr>
      <w:tr w:rsidR="00C22F28">
        <w:trPr>
          <w:trHeight w:val="220"/>
        </w:trPr>
        <w:tc>
          <w:tcPr>
            <w:tcW w:w="14893" w:type="dxa"/>
            <w:gridSpan w:val="10"/>
            <w:tcBorders>
              <w:bottom w:val="single" w:sz="4" w:space="0" w:color="000000"/>
            </w:tcBorders>
          </w:tcPr>
          <w:p w:rsidR="00C22F28" w:rsidRDefault="00802E49">
            <w:pPr>
              <w:pStyle w:val="Normal1"/>
              <w:numPr>
                <w:ilvl w:val="0"/>
                <w:numId w:val="11"/>
              </w:numPr>
              <w:ind w:hanging="360"/>
              <w:rPr>
                <w:sz w:val="24"/>
              </w:rPr>
            </w:pPr>
            <w:r>
              <w:rPr>
                <w:sz w:val="24"/>
              </w:rPr>
              <w:t xml:space="preserve">Students will be given questions based on their understanding of the content </w:t>
            </w:r>
          </w:p>
          <w:p w:rsidR="00C22F28" w:rsidRDefault="00C22F28">
            <w:pPr>
              <w:pStyle w:val="Normal1"/>
            </w:pPr>
          </w:p>
        </w:tc>
      </w:tr>
      <w:tr w:rsidR="00C22F28">
        <w:trPr>
          <w:trHeight w:val="220"/>
        </w:trPr>
        <w:tc>
          <w:tcPr>
            <w:tcW w:w="14893" w:type="dxa"/>
            <w:gridSpan w:val="10"/>
            <w:tcBorders>
              <w:bottom w:val="single" w:sz="4" w:space="0" w:color="000000"/>
            </w:tcBorders>
            <w:shd w:val="clear" w:color="auto" w:fill="E0E0E0"/>
          </w:tcPr>
          <w:p w:rsidR="00C22F28" w:rsidRDefault="00802E49">
            <w:pPr>
              <w:pStyle w:val="Normal1"/>
            </w:pPr>
            <w:r>
              <w:rPr>
                <w:b/>
              </w:rPr>
              <w:t xml:space="preserve">What </w:t>
            </w:r>
            <w:r>
              <w:rPr>
                <w:b/>
                <w:color w:val="FF0000"/>
              </w:rPr>
              <w:t>resources</w:t>
            </w:r>
            <w:r>
              <w:rPr>
                <w:b/>
              </w:rPr>
              <w:t xml:space="preserve"> will you use in the learning experiences to meet the outcomes?</w:t>
            </w:r>
          </w:p>
        </w:tc>
      </w:tr>
      <w:tr w:rsidR="00C22F28">
        <w:trPr>
          <w:trHeight w:val="220"/>
        </w:trPr>
        <w:tc>
          <w:tcPr>
            <w:tcW w:w="14893" w:type="dxa"/>
            <w:gridSpan w:val="10"/>
            <w:tcBorders>
              <w:bottom w:val="single" w:sz="4" w:space="0" w:color="000000"/>
            </w:tcBorders>
          </w:tcPr>
          <w:p w:rsidR="00C22F28" w:rsidRDefault="00802E49">
            <w:pPr>
              <w:pStyle w:val="Normal1"/>
              <w:numPr>
                <w:ilvl w:val="0"/>
                <w:numId w:val="12"/>
              </w:numPr>
              <w:ind w:hanging="360"/>
              <w:rPr>
                <w:sz w:val="24"/>
              </w:rPr>
            </w:pPr>
            <w:r>
              <w:rPr>
                <w:sz w:val="24"/>
              </w:rPr>
              <w:t xml:space="preserve">Math Makes Grade 4 Student Textbook </w:t>
            </w:r>
          </w:p>
          <w:p w:rsidR="00C22F28" w:rsidRDefault="00802E49">
            <w:pPr>
              <w:pStyle w:val="Normal1"/>
              <w:numPr>
                <w:ilvl w:val="0"/>
                <w:numId w:val="12"/>
              </w:numPr>
              <w:ind w:hanging="360"/>
              <w:rPr>
                <w:sz w:val="24"/>
              </w:rPr>
            </w:pPr>
            <w:r>
              <w:rPr>
                <w:sz w:val="24"/>
              </w:rPr>
              <w:t xml:space="preserve">Fraction Cards </w:t>
            </w:r>
          </w:p>
          <w:p w:rsidR="00C22F28" w:rsidRDefault="00802E49">
            <w:pPr>
              <w:pStyle w:val="Normal1"/>
              <w:numPr>
                <w:ilvl w:val="0"/>
                <w:numId w:val="12"/>
              </w:numPr>
              <w:ind w:hanging="360"/>
              <w:rPr>
                <w:sz w:val="24"/>
              </w:rPr>
            </w:pPr>
            <w:r>
              <w:rPr>
                <w:sz w:val="24"/>
              </w:rPr>
              <w:t xml:space="preserve">Fraction Circles </w:t>
            </w:r>
          </w:p>
          <w:p w:rsidR="00C22F28" w:rsidRDefault="007E690D">
            <w:pPr>
              <w:pStyle w:val="Normal1"/>
              <w:numPr>
                <w:ilvl w:val="0"/>
                <w:numId w:val="12"/>
              </w:numPr>
              <w:ind w:hanging="360"/>
              <w:rPr>
                <w:sz w:val="24"/>
              </w:rPr>
            </w:pPr>
            <w:hyperlink r:id="rId11">
              <w:r w:rsidR="00802E49">
                <w:rPr>
                  <w:color w:val="0000FF"/>
                  <w:sz w:val="24"/>
                  <w:u w:val="single"/>
                </w:rPr>
                <w:t>https://www.youtube.com/watch?v=DnFrOetuUKg</w:t>
              </w:r>
            </w:hyperlink>
            <w:r w:rsidR="00802E49">
              <w:rPr>
                <w:sz w:val="24"/>
              </w:rPr>
              <w:t xml:space="preserve">  </w:t>
            </w:r>
          </w:p>
          <w:p w:rsidR="00C22F28" w:rsidRDefault="00802E49">
            <w:pPr>
              <w:pStyle w:val="Normal1"/>
              <w:numPr>
                <w:ilvl w:val="0"/>
                <w:numId w:val="12"/>
              </w:numPr>
              <w:ind w:hanging="360"/>
              <w:rPr>
                <w:sz w:val="24"/>
              </w:rPr>
            </w:pPr>
            <w:proofErr w:type="spellStart"/>
            <w:r>
              <w:rPr>
                <w:sz w:val="24"/>
              </w:rPr>
              <w:t>Smartboard</w:t>
            </w:r>
            <w:proofErr w:type="spellEnd"/>
            <w:r>
              <w:rPr>
                <w:sz w:val="24"/>
              </w:rPr>
              <w:t xml:space="preserve"> Presentation </w:t>
            </w:r>
          </w:p>
        </w:tc>
      </w:tr>
      <w:tr w:rsidR="00C22F28">
        <w:trPr>
          <w:trHeight w:val="300"/>
        </w:trPr>
        <w:tc>
          <w:tcPr>
            <w:tcW w:w="14893" w:type="dxa"/>
            <w:gridSpan w:val="10"/>
            <w:shd w:val="clear" w:color="auto" w:fill="E0E0E0"/>
          </w:tcPr>
          <w:p w:rsidR="00C22F28" w:rsidRDefault="00802E49">
            <w:pPr>
              <w:pStyle w:val="Normal1"/>
              <w:jc w:val="center"/>
            </w:pPr>
            <w:r>
              <w:rPr>
                <w:b/>
                <w:sz w:val="32"/>
              </w:rPr>
              <w:t>Assess and Reflect (Stage 4)</w:t>
            </w:r>
          </w:p>
        </w:tc>
      </w:tr>
      <w:tr w:rsidR="00C22F28">
        <w:trPr>
          <w:trHeight w:val="180"/>
        </w:trPr>
        <w:tc>
          <w:tcPr>
            <w:tcW w:w="12961" w:type="dxa"/>
            <w:gridSpan w:val="9"/>
            <w:shd w:val="clear" w:color="auto" w:fill="E0E0E0"/>
          </w:tcPr>
          <w:p w:rsidR="00C22F28" w:rsidRDefault="00802E49">
            <w:pPr>
              <w:pStyle w:val="Normal1"/>
            </w:pPr>
            <w:r>
              <w:rPr>
                <w:b/>
                <w:color w:val="FF0000"/>
              </w:rPr>
              <w:t>Required Areas of Study:</w:t>
            </w:r>
          </w:p>
          <w:p w:rsidR="00C22F28" w:rsidRDefault="00802E49">
            <w:pPr>
              <w:pStyle w:val="Normal1"/>
            </w:pPr>
            <w:r>
              <w:rPr>
                <w:b/>
              </w:rPr>
              <w:t xml:space="preserve"> Is there alignment between outcomes, performance assessment and learning experiences?</w:t>
            </w:r>
          </w:p>
        </w:tc>
        <w:tc>
          <w:tcPr>
            <w:tcW w:w="1932" w:type="dxa"/>
          </w:tcPr>
          <w:p w:rsidR="00C22F28" w:rsidRDefault="00C22F28">
            <w:pPr>
              <w:pStyle w:val="Normal1"/>
            </w:pPr>
          </w:p>
        </w:tc>
      </w:tr>
      <w:tr w:rsidR="00C22F28">
        <w:trPr>
          <w:trHeight w:val="180"/>
        </w:trPr>
        <w:tc>
          <w:tcPr>
            <w:tcW w:w="12961" w:type="dxa"/>
            <w:gridSpan w:val="9"/>
            <w:shd w:val="clear" w:color="auto" w:fill="E0E0E0"/>
          </w:tcPr>
          <w:p w:rsidR="00C22F28" w:rsidRDefault="00802E49">
            <w:pPr>
              <w:pStyle w:val="Normal1"/>
            </w:pPr>
            <w:r>
              <w:rPr>
                <w:b/>
                <w:color w:val="FF0000"/>
              </w:rPr>
              <w:t>BAL’s:</w:t>
            </w:r>
          </w:p>
          <w:p w:rsidR="00C22F28" w:rsidRDefault="00802E49">
            <w:pPr>
              <w:pStyle w:val="Normal1"/>
            </w:pPr>
            <w:r>
              <w:rPr>
                <w:b/>
                <w:color w:val="FF0000"/>
              </w:rPr>
              <w:t xml:space="preserve"> </w:t>
            </w:r>
            <w:r>
              <w:rPr>
                <w:b/>
              </w:rPr>
              <w:t xml:space="preserve">Does my unit promote </w:t>
            </w:r>
            <w:proofErr w:type="spellStart"/>
            <w:r>
              <w:rPr>
                <w:b/>
              </w:rPr>
              <w:t>life long</w:t>
            </w:r>
            <w:proofErr w:type="spellEnd"/>
            <w:r>
              <w:rPr>
                <w:b/>
              </w:rPr>
              <w:t xml:space="preserve"> learning, </w:t>
            </w:r>
            <w:proofErr w:type="gramStart"/>
            <w:r>
              <w:rPr>
                <w:b/>
              </w:rPr>
              <w:t>encourage</w:t>
            </w:r>
            <w:proofErr w:type="gramEnd"/>
            <w:r>
              <w:rPr>
                <w:b/>
              </w:rPr>
              <w:t xml:space="preserve"> the development of self and community, and engage students?</w:t>
            </w:r>
          </w:p>
        </w:tc>
        <w:tc>
          <w:tcPr>
            <w:tcW w:w="1932" w:type="dxa"/>
          </w:tcPr>
          <w:p w:rsidR="00C22F28" w:rsidRDefault="00C22F28">
            <w:pPr>
              <w:pStyle w:val="Normal1"/>
            </w:pPr>
          </w:p>
        </w:tc>
      </w:tr>
      <w:tr w:rsidR="00C22F28">
        <w:trPr>
          <w:trHeight w:val="100"/>
        </w:trPr>
        <w:tc>
          <w:tcPr>
            <w:tcW w:w="12961" w:type="dxa"/>
            <w:gridSpan w:val="9"/>
            <w:shd w:val="clear" w:color="auto" w:fill="E0E0E0"/>
          </w:tcPr>
          <w:p w:rsidR="00C22F28" w:rsidRDefault="00802E49">
            <w:pPr>
              <w:pStyle w:val="Normal1"/>
            </w:pPr>
            <w:r>
              <w:rPr>
                <w:b/>
                <w:color w:val="FF0000"/>
              </w:rPr>
              <w:t xml:space="preserve">CELS &amp; CCC’s: </w:t>
            </w:r>
          </w:p>
          <w:p w:rsidR="00C22F28" w:rsidRDefault="00802E49">
            <w:pPr>
              <w:pStyle w:val="Normal1"/>
            </w:pPr>
            <w:r>
              <w:rPr>
                <w:b/>
              </w:rPr>
              <w:t>Do the learning experiences allow learners to use multiple literacies while constructing knowledge, demonstrating social responsibility, and acting autonomously in their world?</w:t>
            </w:r>
          </w:p>
        </w:tc>
        <w:tc>
          <w:tcPr>
            <w:tcW w:w="1932" w:type="dxa"/>
          </w:tcPr>
          <w:p w:rsidR="00C22F28" w:rsidRDefault="00802E49">
            <w:pPr>
              <w:pStyle w:val="Normal1"/>
            </w:pPr>
            <w:r>
              <w:rPr>
                <w:rFonts w:ascii="MS Mincho" w:eastAsia="MS Mincho" w:hAnsi="MS Mincho" w:cs="MS Mincho"/>
              </w:rPr>
              <w:t>     </w:t>
            </w:r>
          </w:p>
        </w:tc>
      </w:tr>
      <w:tr w:rsidR="00C22F28">
        <w:trPr>
          <w:trHeight w:val="60"/>
        </w:trPr>
        <w:tc>
          <w:tcPr>
            <w:tcW w:w="12961" w:type="dxa"/>
            <w:gridSpan w:val="9"/>
            <w:shd w:val="clear" w:color="auto" w:fill="E0E0E0"/>
          </w:tcPr>
          <w:p w:rsidR="00C22F28" w:rsidRDefault="00802E49">
            <w:pPr>
              <w:pStyle w:val="Normal1"/>
            </w:pPr>
            <w:r>
              <w:rPr>
                <w:b/>
                <w:color w:val="FF0000"/>
              </w:rPr>
              <w:t xml:space="preserve">Adaptive Dimension: </w:t>
            </w:r>
          </w:p>
          <w:p w:rsidR="00C22F28" w:rsidRDefault="00802E49">
            <w:pPr>
              <w:pStyle w:val="Normal1"/>
            </w:pPr>
            <w:r>
              <w:rPr>
                <w:b/>
              </w:rPr>
              <w:t>Have I made purposeful adjustments to the curriculum content (not outcomes), instructional practices, and/or the learning environment to meet the learning needs of all my students?</w:t>
            </w:r>
          </w:p>
        </w:tc>
        <w:tc>
          <w:tcPr>
            <w:tcW w:w="1932" w:type="dxa"/>
          </w:tcPr>
          <w:p w:rsidR="00C22F28" w:rsidRDefault="00C22F28">
            <w:pPr>
              <w:pStyle w:val="Normal1"/>
            </w:pPr>
          </w:p>
        </w:tc>
      </w:tr>
      <w:tr w:rsidR="00C22F28">
        <w:trPr>
          <w:trHeight w:val="60"/>
        </w:trPr>
        <w:tc>
          <w:tcPr>
            <w:tcW w:w="12961" w:type="dxa"/>
            <w:gridSpan w:val="9"/>
            <w:shd w:val="clear" w:color="auto" w:fill="E0E0E0"/>
          </w:tcPr>
          <w:p w:rsidR="00C22F28" w:rsidRDefault="00802E49">
            <w:pPr>
              <w:pStyle w:val="Normal1"/>
            </w:pPr>
            <w:r>
              <w:rPr>
                <w:b/>
                <w:color w:val="FF0000"/>
              </w:rPr>
              <w:t xml:space="preserve">Instructional Approaches: </w:t>
            </w:r>
          </w:p>
          <w:p w:rsidR="00C22F28" w:rsidRDefault="00802E49">
            <w:pPr>
              <w:pStyle w:val="Normal1"/>
            </w:pPr>
            <w:r>
              <w:rPr>
                <w:b/>
              </w:rPr>
              <w:t>Do I use a variety of teacher directed and student centered instructional approaches?</w:t>
            </w:r>
          </w:p>
        </w:tc>
        <w:tc>
          <w:tcPr>
            <w:tcW w:w="1932" w:type="dxa"/>
          </w:tcPr>
          <w:p w:rsidR="00C22F28" w:rsidRDefault="00802E49">
            <w:pPr>
              <w:pStyle w:val="Normal1"/>
            </w:pPr>
            <w:r>
              <w:rPr>
                <w:rFonts w:ascii="MS Mincho" w:eastAsia="MS Mincho" w:hAnsi="MS Mincho" w:cs="MS Mincho"/>
              </w:rPr>
              <w:t>     </w:t>
            </w:r>
          </w:p>
        </w:tc>
      </w:tr>
      <w:tr w:rsidR="00C22F28">
        <w:trPr>
          <w:trHeight w:val="60"/>
        </w:trPr>
        <w:tc>
          <w:tcPr>
            <w:tcW w:w="12961" w:type="dxa"/>
            <w:gridSpan w:val="9"/>
            <w:shd w:val="clear" w:color="auto" w:fill="E0E0E0"/>
          </w:tcPr>
          <w:p w:rsidR="00C22F28" w:rsidRDefault="00802E49">
            <w:pPr>
              <w:pStyle w:val="Normal1"/>
            </w:pPr>
            <w:r>
              <w:rPr>
                <w:b/>
                <w:color w:val="FF0000"/>
              </w:rPr>
              <w:t xml:space="preserve">Student Evaluation: </w:t>
            </w:r>
          </w:p>
          <w:p w:rsidR="00C22F28" w:rsidRDefault="00802E49">
            <w:pPr>
              <w:pStyle w:val="Normal1"/>
            </w:pPr>
            <w:r>
              <w:rPr>
                <w:b/>
              </w:rPr>
              <w:t>Have I included formative and summative assessments reflective of student needs and interests based on curricular outcomes?</w:t>
            </w:r>
          </w:p>
        </w:tc>
        <w:tc>
          <w:tcPr>
            <w:tcW w:w="1932" w:type="dxa"/>
          </w:tcPr>
          <w:p w:rsidR="00C22F28" w:rsidRDefault="00802E49">
            <w:pPr>
              <w:pStyle w:val="Normal1"/>
            </w:pPr>
            <w:r>
              <w:rPr>
                <w:rFonts w:ascii="MS Mincho" w:eastAsia="MS Mincho" w:hAnsi="MS Mincho" w:cs="MS Mincho"/>
              </w:rPr>
              <w:t>     </w:t>
            </w:r>
          </w:p>
        </w:tc>
      </w:tr>
      <w:tr w:rsidR="00C22F28">
        <w:trPr>
          <w:trHeight w:val="60"/>
        </w:trPr>
        <w:tc>
          <w:tcPr>
            <w:tcW w:w="12961" w:type="dxa"/>
            <w:gridSpan w:val="9"/>
            <w:shd w:val="clear" w:color="auto" w:fill="E0E0E0"/>
          </w:tcPr>
          <w:p w:rsidR="00C22F28" w:rsidRDefault="00802E49">
            <w:pPr>
              <w:pStyle w:val="Normal1"/>
            </w:pPr>
            <w:r>
              <w:rPr>
                <w:b/>
                <w:color w:val="FF0000"/>
              </w:rPr>
              <w:t>Resource Based Learning:</w:t>
            </w:r>
          </w:p>
          <w:p w:rsidR="00C22F28" w:rsidRDefault="00802E49">
            <w:pPr>
              <w:pStyle w:val="Normal1"/>
            </w:pPr>
            <w:r>
              <w:rPr>
                <w:b/>
              </w:rPr>
              <w:t xml:space="preserve"> Do the students have access to various resources on an ongoing basis?</w:t>
            </w:r>
          </w:p>
        </w:tc>
        <w:tc>
          <w:tcPr>
            <w:tcW w:w="1932" w:type="dxa"/>
          </w:tcPr>
          <w:p w:rsidR="00C22F28" w:rsidRDefault="00802E49">
            <w:pPr>
              <w:pStyle w:val="Normal1"/>
            </w:pPr>
            <w:r>
              <w:rPr>
                <w:rFonts w:ascii="MS Mincho" w:eastAsia="MS Mincho" w:hAnsi="MS Mincho" w:cs="MS Mincho"/>
              </w:rPr>
              <w:t>     </w:t>
            </w:r>
          </w:p>
        </w:tc>
      </w:tr>
      <w:tr w:rsidR="00C22F28">
        <w:trPr>
          <w:trHeight w:val="520"/>
        </w:trPr>
        <w:tc>
          <w:tcPr>
            <w:tcW w:w="12961" w:type="dxa"/>
            <w:gridSpan w:val="9"/>
            <w:shd w:val="clear" w:color="auto" w:fill="E0E0E0"/>
          </w:tcPr>
          <w:p w:rsidR="00C22F28" w:rsidRDefault="00802E49">
            <w:pPr>
              <w:pStyle w:val="Normal1"/>
            </w:pPr>
            <w:r>
              <w:rPr>
                <w:b/>
                <w:color w:val="FF0000"/>
              </w:rPr>
              <w:t xml:space="preserve">FNM/I Content and Perspectives/Gender Equity/Multicultural Education: </w:t>
            </w:r>
          </w:p>
          <w:p w:rsidR="00C22F28" w:rsidRDefault="00802E49">
            <w:pPr>
              <w:pStyle w:val="Normal1"/>
            </w:pPr>
            <w:r>
              <w:rPr>
                <w:b/>
              </w:rPr>
              <w:t xml:space="preserve">Have I nurtured and promoted diversity while honoring each child’s identity? </w:t>
            </w:r>
          </w:p>
        </w:tc>
        <w:tc>
          <w:tcPr>
            <w:tcW w:w="1932" w:type="dxa"/>
          </w:tcPr>
          <w:p w:rsidR="00C22F28" w:rsidRDefault="00802E49">
            <w:pPr>
              <w:pStyle w:val="Normal1"/>
            </w:pPr>
            <w:r>
              <w:rPr>
                <w:rFonts w:ascii="MS Mincho" w:eastAsia="MS Mincho" w:hAnsi="MS Mincho" w:cs="MS Mincho"/>
              </w:rPr>
              <w:t>     </w:t>
            </w:r>
          </w:p>
        </w:tc>
      </w:tr>
      <w:tr w:rsidR="00C22F28">
        <w:trPr>
          <w:trHeight w:val="260"/>
        </w:trPr>
        <w:tc>
          <w:tcPr>
            <w:tcW w:w="12961" w:type="dxa"/>
            <w:gridSpan w:val="9"/>
            <w:shd w:val="clear" w:color="auto" w:fill="E0E0E0"/>
          </w:tcPr>
          <w:p w:rsidR="00C22F28" w:rsidRDefault="00802E49">
            <w:pPr>
              <w:pStyle w:val="Normal1"/>
            </w:pPr>
            <w:r>
              <w:rPr>
                <w:b/>
                <w:color w:val="FF0000"/>
              </w:rPr>
              <w:t xml:space="preserve">Blueprint for Life: </w:t>
            </w:r>
          </w:p>
          <w:p w:rsidR="00C22F28" w:rsidRDefault="00802E49">
            <w:pPr>
              <w:pStyle w:val="Normal1"/>
            </w:pPr>
            <w:r>
              <w:rPr>
                <w:b/>
              </w:rPr>
              <w:t>Have I planned learning experiences in the unit that prepare students for a balanced life and/or work career?</w:t>
            </w:r>
          </w:p>
        </w:tc>
        <w:tc>
          <w:tcPr>
            <w:tcW w:w="1932" w:type="dxa"/>
          </w:tcPr>
          <w:p w:rsidR="00C22F28" w:rsidRDefault="00802E49">
            <w:pPr>
              <w:pStyle w:val="Normal1"/>
            </w:pPr>
            <w:bookmarkStart w:id="8" w:name="h.1t3h5sf" w:colFirst="0" w:colLast="0"/>
            <w:bookmarkEnd w:id="8"/>
            <w:r>
              <w:rPr>
                <w:rFonts w:ascii="MS Mincho" w:eastAsia="MS Mincho" w:hAnsi="MS Mincho" w:cs="MS Mincho"/>
              </w:rPr>
              <w:t>     </w:t>
            </w:r>
          </w:p>
        </w:tc>
      </w:tr>
    </w:tbl>
    <w:p w:rsidR="00C22F28" w:rsidRDefault="00802E49">
      <w:pPr>
        <w:pStyle w:val="Normal1"/>
      </w:pPr>
      <w:proofErr w:type="gramStart"/>
      <w:r>
        <w:t xml:space="preserve">Adapted from:  Wiggins, Grant and J. </w:t>
      </w:r>
      <w:proofErr w:type="spellStart"/>
      <w:r>
        <w:t>McTighe</w:t>
      </w:r>
      <w:proofErr w:type="spellEnd"/>
      <w:r>
        <w:t>.</w:t>
      </w:r>
      <w:proofErr w:type="gramEnd"/>
      <w:r>
        <w:t xml:space="preserve"> (1998). </w:t>
      </w:r>
      <w:r>
        <w:rPr>
          <w:i/>
          <w:u w:val="single"/>
        </w:rPr>
        <w:t>Understanding by Design</w:t>
      </w:r>
      <w:r>
        <w:t>, Association for Supervision and Curriculum Development.</w:t>
      </w:r>
    </w:p>
    <w:sectPr w:rsidR="00C22F28">
      <w:pgSz w:w="15840" w:h="24480"/>
      <w:pgMar w:top="720" w:right="432"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bcTeacher">
    <w:altName w:val="Times New Roman"/>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5E04"/>
    <w:multiLevelType w:val="multilevel"/>
    <w:tmpl w:val="3988695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0FC47A4B"/>
    <w:multiLevelType w:val="multilevel"/>
    <w:tmpl w:val="C4580B5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19255327"/>
    <w:multiLevelType w:val="multilevel"/>
    <w:tmpl w:val="91D0678C"/>
    <w:lvl w:ilvl="0">
      <w:start w:val="1"/>
      <w:numFmt w:val="bullet"/>
      <w:lvlText w:val="o"/>
      <w:lvlJc w:val="left"/>
      <w:pPr>
        <w:ind w:left="720" w:firstLine="360"/>
      </w:pPr>
      <w:rPr>
        <w:rFonts w:ascii="Arial" w:eastAsia="Arial" w:hAnsi="Arial" w:cs="Arial"/>
        <w:sz w:val="20"/>
        <w:vertAlign w:val="baseline"/>
      </w:rPr>
    </w:lvl>
    <w:lvl w:ilvl="1">
      <w:start w:val="1"/>
      <w:numFmt w:val="bullet"/>
      <w:lvlText w:val="o"/>
      <w:lvlJc w:val="left"/>
      <w:pPr>
        <w:ind w:left="1440" w:firstLine="1080"/>
      </w:pPr>
      <w:rPr>
        <w:rFonts w:ascii="Arial" w:eastAsia="Arial" w:hAnsi="Arial" w:cs="Arial"/>
        <w:sz w:val="20"/>
        <w:vertAlign w:val="baseline"/>
      </w:rPr>
    </w:lvl>
    <w:lvl w:ilvl="2">
      <w:start w:val="1"/>
      <w:numFmt w:val="bullet"/>
      <w:lvlText w:val="o"/>
      <w:lvlJc w:val="left"/>
      <w:pPr>
        <w:ind w:left="2160" w:firstLine="1800"/>
      </w:pPr>
      <w:rPr>
        <w:rFonts w:ascii="Arial" w:eastAsia="Arial" w:hAnsi="Arial" w:cs="Arial"/>
        <w:sz w:val="20"/>
        <w:vertAlign w:val="baseline"/>
      </w:rPr>
    </w:lvl>
    <w:lvl w:ilvl="3">
      <w:start w:val="1"/>
      <w:numFmt w:val="bullet"/>
      <w:lvlText w:val="o"/>
      <w:lvlJc w:val="left"/>
      <w:pPr>
        <w:ind w:left="2880" w:firstLine="2520"/>
      </w:pPr>
      <w:rPr>
        <w:rFonts w:ascii="Arial" w:eastAsia="Arial" w:hAnsi="Arial" w:cs="Arial"/>
        <w:sz w:val="20"/>
        <w:vertAlign w:val="baseline"/>
      </w:rPr>
    </w:lvl>
    <w:lvl w:ilvl="4">
      <w:start w:val="1"/>
      <w:numFmt w:val="bullet"/>
      <w:lvlText w:val="o"/>
      <w:lvlJc w:val="left"/>
      <w:pPr>
        <w:ind w:left="3600" w:firstLine="3240"/>
      </w:pPr>
      <w:rPr>
        <w:rFonts w:ascii="Arial" w:eastAsia="Arial" w:hAnsi="Arial" w:cs="Arial"/>
        <w:sz w:val="20"/>
        <w:vertAlign w:val="baseline"/>
      </w:rPr>
    </w:lvl>
    <w:lvl w:ilvl="5">
      <w:start w:val="1"/>
      <w:numFmt w:val="bullet"/>
      <w:lvlText w:val="o"/>
      <w:lvlJc w:val="left"/>
      <w:pPr>
        <w:ind w:left="4320" w:firstLine="3960"/>
      </w:pPr>
      <w:rPr>
        <w:rFonts w:ascii="Arial" w:eastAsia="Arial" w:hAnsi="Arial" w:cs="Arial"/>
        <w:sz w:val="20"/>
        <w:vertAlign w:val="baseline"/>
      </w:rPr>
    </w:lvl>
    <w:lvl w:ilvl="6">
      <w:start w:val="1"/>
      <w:numFmt w:val="bullet"/>
      <w:lvlText w:val="o"/>
      <w:lvlJc w:val="left"/>
      <w:pPr>
        <w:ind w:left="5040" w:firstLine="4680"/>
      </w:pPr>
      <w:rPr>
        <w:rFonts w:ascii="Arial" w:eastAsia="Arial" w:hAnsi="Arial" w:cs="Arial"/>
        <w:sz w:val="20"/>
        <w:vertAlign w:val="baseline"/>
      </w:rPr>
    </w:lvl>
    <w:lvl w:ilvl="7">
      <w:start w:val="1"/>
      <w:numFmt w:val="bullet"/>
      <w:lvlText w:val="o"/>
      <w:lvlJc w:val="left"/>
      <w:pPr>
        <w:ind w:left="5760" w:firstLine="5400"/>
      </w:pPr>
      <w:rPr>
        <w:rFonts w:ascii="Arial" w:eastAsia="Arial" w:hAnsi="Arial" w:cs="Arial"/>
        <w:sz w:val="20"/>
        <w:vertAlign w:val="baseline"/>
      </w:rPr>
    </w:lvl>
    <w:lvl w:ilvl="8">
      <w:start w:val="1"/>
      <w:numFmt w:val="bullet"/>
      <w:lvlText w:val="o"/>
      <w:lvlJc w:val="left"/>
      <w:pPr>
        <w:ind w:left="6480" w:firstLine="6120"/>
      </w:pPr>
      <w:rPr>
        <w:rFonts w:ascii="Arial" w:eastAsia="Arial" w:hAnsi="Arial" w:cs="Arial"/>
        <w:sz w:val="20"/>
        <w:vertAlign w:val="baseline"/>
      </w:rPr>
    </w:lvl>
  </w:abstractNum>
  <w:abstractNum w:abstractNumId="3">
    <w:nsid w:val="19DF2D2F"/>
    <w:multiLevelType w:val="multilevel"/>
    <w:tmpl w:val="4E463CF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2B9708B2"/>
    <w:multiLevelType w:val="multilevel"/>
    <w:tmpl w:val="AC92E0A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2C347256"/>
    <w:multiLevelType w:val="multilevel"/>
    <w:tmpl w:val="20E40EA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3ED65E89"/>
    <w:multiLevelType w:val="multilevel"/>
    <w:tmpl w:val="161C916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3EFD22B6"/>
    <w:multiLevelType w:val="multilevel"/>
    <w:tmpl w:val="8B6E67A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nsid w:val="45DB2778"/>
    <w:multiLevelType w:val="multilevel"/>
    <w:tmpl w:val="C2DC27E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51520C35"/>
    <w:multiLevelType w:val="multilevel"/>
    <w:tmpl w:val="FA3EA75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5F3659A3"/>
    <w:multiLevelType w:val="multilevel"/>
    <w:tmpl w:val="2B18B03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69180671"/>
    <w:multiLevelType w:val="multilevel"/>
    <w:tmpl w:val="95D8F33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6BC71275"/>
    <w:multiLevelType w:val="multilevel"/>
    <w:tmpl w:val="7498532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6C2D584B"/>
    <w:multiLevelType w:val="multilevel"/>
    <w:tmpl w:val="E32A4A8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nsid w:val="6E5E6C2E"/>
    <w:multiLevelType w:val="multilevel"/>
    <w:tmpl w:val="E474E40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nsid w:val="72C07D98"/>
    <w:multiLevelType w:val="multilevel"/>
    <w:tmpl w:val="FB64C93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nsid w:val="79CB3EA6"/>
    <w:multiLevelType w:val="multilevel"/>
    <w:tmpl w:val="600AFBB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nsid w:val="7F0F3123"/>
    <w:multiLevelType w:val="multilevel"/>
    <w:tmpl w:val="9E687D9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2"/>
  </w:num>
  <w:num w:numId="2">
    <w:abstractNumId w:val="16"/>
  </w:num>
  <w:num w:numId="3">
    <w:abstractNumId w:val="4"/>
  </w:num>
  <w:num w:numId="4">
    <w:abstractNumId w:val="12"/>
  </w:num>
  <w:num w:numId="5">
    <w:abstractNumId w:val="5"/>
  </w:num>
  <w:num w:numId="6">
    <w:abstractNumId w:val="14"/>
  </w:num>
  <w:num w:numId="7">
    <w:abstractNumId w:val="1"/>
  </w:num>
  <w:num w:numId="8">
    <w:abstractNumId w:val="9"/>
  </w:num>
  <w:num w:numId="9">
    <w:abstractNumId w:val="17"/>
  </w:num>
  <w:num w:numId="10">
    <w:abstractNumId w:val="11"/>
  </w:num>
  <w:num w:numId="11">
    <w:abstractNumId w:val="10"/>
  </w:num>
  <w:num w:numId="12">
    <w:abstractNumId w:val="8"/>
  </w:num>
  <w:num w:numId="13">
    <w:abstractNumId w:val="3"/>
  </w:num>
  <w:num w:numId="14">
    <w:abstractNumId w:val="0"/>
  </w:num>
  <w:num w:numId="15">
    <w:abstractNumId w:val="6"/>
  </w:num>
  <w:num w:numId="16">
    <w:abstractNumId w:val="15"/>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20"/>
  <w:characterSpacingControl w:val="doNotCompress"/>
  <w:compat>
    <w:compatSetting w:name="compatibilityMode" w:uri="http://schemas.microsoft.com/office/word" w:val="14"/>
  </w:compat>
  <w:rsids>
    <w:rsidRoot w:val="00C22F28"/>
    <w:rsid w:val="007E690D"/>
    <w:rsid w:val="00802E49"/>
    <w:rsid w:val="00C22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sz w:val="24"/>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802E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2E4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sz w:val="24"/>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802E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2E4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urriculum.gov.sk.ca/index.jsp?view=indicators&amp;lang=en&amp;subj=mathematics&amp;level=4&amp;outcome=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rriculum.gov.sk.ca/index.jsp?view=indicators&amp;lang=en&amp;subj=mathematics&amp;level=4&amp;outcome=1.6" TargetMode="External"/><Relationship Id="rId11" Type="http://schemas.openxmlformats.org/officeDocument/2006/relationships/hyperlink" Target="https://www.youtube.com/watch?v=DnFrOetuUKg" TargetMode="External"/><Relationship Id="rId5" Type="http://schemas.openxmlformats.org/officeDocument/2006/relationships/webSettings" Target="webSettings.xml"/><Relationship Id="rId10" Type="http://schemas.openxmlformats.org/officeDocument/2006/relationships/hyperlink" Target="https://www.youtube.com/watch?v=DnFrOetuUK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1711</Words>
  <Characters>9754</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srsd119</Company>
  <LinksUpToDate>false</LinksUpToDate>
  <CharactersWithSpaces>11443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Dryka, Lisa</dc:creator>
  <cp:lastModifiedBy>Dryka, Lisa</cp:lastModifiedBy>
  <cp:revision>2</cp:revision>
  <dcterms:created xsi:type="dcterms:W3CDTF">2015-06-01T17:23:00Z</dcterms:created>
  <dcterms:modified xsi:type="dcterms:W3CDTF">2015-06-01T17:23:00Z</dcterms:modified>
</cp:coreProperties>
</file>